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2E33" w:rsidRPr="003A65F9" w:rsidRDefault="00064732" w:rsidP="003C685D">
      <w:pPr>
        <w:spacing w:before="240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75.15pt">
            <v:imagedata r:id="rId7" o:title=""/>
          </v:shape>
        </w:pict>
      </w:r>
    </w:p>
    <w:p w:rsidR="00822E33" w:rsidRDefault="00822E33" w:rsidP="003C685D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822E33" w:rsidRPr="003A65F9" w:rsidRDefault="00822E33" w:rsidP="003C685D">
      <w:pPr>
        <w:jc w:val="center"/>
        <w:rPr>
          <w:color w:val="000000"/>
        </w:rPr>
      </w:pPr>
    </w:p>
    <w:p w:rsidR="00822E33" w:rsidRPr="009109A0" w:rsidRDefault="00822E33" w:rsidP="003C685D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822E33" w:rsidRDefault="00822E33" w:rsidP="003C685D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822E33" w:rsidRPr="009109A0" w:rsidRDefault="00822E33" w:rsidP="003C685D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822E33" w:rsidRDefault="00822E33" w:rsidP="003C685D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822E33" w:rsidRPr="00236892" w:rsidRDefault="00822E33" w:rsidP="003C685D">
      <w:pPr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Pr="00236892">
        <w:rPr>
          <w:sz w:val="20"/>
          <w:szCs w:val="20"/>
        </w:rPr>
        <w:t>(pieczęć organizacji pozarządowej*</w:t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  <w:t xml:space="preserve"> </w:t>
      </w:r>
    </w:p>
    <w:p w:rsidR="00822E33" w:rsidRPr="00236892" w:rsidRDefault="00822E33" w:rsidP="003C685D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822E33" w:rsidRDefault="00822E33" w:rsidP="003C685D">
      <w:pPr>
        <w:ind w:left="2832"/>
        <w:jc w:val="center"/>
        <w:rPr>
          <w:b/>
          <w:bCs/>
          <w:color w:val="000000"/>
          <w:sz w:val="22"/>
          <w:szCs w:val="22"/>
        </w:rPr>
      </w:pPr>
    </w:p>
    <w:p w:rsidR="00822E33" w:rsidRPr="003A65F9" w:rsidRDefault="00822E33" w:rsidP="003C685D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822E33" w:rsidRPr="003A65F9" w:rsidRDefault="00822E33" w:rsidP="003C685D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822E33" w:rsidRPr="003A65F9" w:rsidRDefault="00822E33" w:rsidP="003C685D">
      <w:pPr>
        <w:pStyle w:val="Nagwek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p</w:t>
      </w:r>
      <w:r w:rsidRPr="003A65F9">
        <w:rPr>
          <w:b w:val="0"/>
          <w:bCs w:val="0"/>
          <w:color w:val="000000"/>
          <w:sz w:val="24"/>
          <w:szCs w:val="24"/>
        </w:rPr>
        <w:t>l. Armii Krajowej 1</w:t>
      </w:r>
    </w:p>
    <w:p w:rsidR="00822E33" w:rsidRPr="003A65F9" w:rsidRDefault="00822E33" w:rsidP="003C685D">
      <w:pPr>
        <w:pStyle w:val="Nagwek7"/>
        <w:rPr>
          <w:b w:val="0"/>
          <w:bCs w:val="0"/>
          <w:color w:val="000000"/>
          <w:sz w:val="24"/>
          <w:szCs w:val="24"/>
        </w:rPr>
      </w:pPr>
      <w:r w:rsidRPr="003A65F9">
        <w:rPr>
          <w:b w:val="0"/>
          <w:bCs w:val="0"/>
          <w:color w:val="000000"/>
          <w:sz w:val="24"/>
          <w:szCs w:val="24"/>
        </w:rPr>
        <w:t>70-456 Szczecin</w:t>
      </w:r>
    </w:p>
    <w:p w:rsidR="00822E33" w:rsidRPr="00236892" w:rsidRDefault="00822E33" w:rsidP="003C685D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822E33" w:rsidRPr="00236892" w:rsidRDefault="00822E33" w:rsidP="003C685D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822E33" w:rsidRDefault="00822E33" w:rsidP="003C685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22E33" w:rsidRPr="009109A0" w:rsidRDefault="00822E33" w:rsidP="003C685D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2B70DA">
        <w:rPr>
          <w:strike/>
          <w:sz w:val="22"/>
          <w:szCs w:val="22"/>
        </w:rPr>
        <w:t>OFERTA WSPÓLNA</w:t>
      </w:r>
      <w:r w:rsidRPr="002B70DA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E33" w:rsidRPr="000568A7" w:rsidRDefault="00822E33" w:rsidP="003C685D">
      <w:pPr>
        <w:jc w:val="center"/>
        <w:rPr>
          <w:rFonts w:ascii="Arial" w:hAnsi="Arial" w:cs="Arial"/>
          <w:i/>
          <w:iCs/>
        </w:rPr>
      </w:pPr>
      <w:r w:rsidRPr="000568A7">
        <w:rPr>
          <w:rFonts w:ascii="Arial" w:hAnsi="Arial" w:cs="Arial"/>
        </w:rPr>
        <w:t xml:space="preserve">Pomoc społeczna, w tym pomoc rodzinom i osobom w trudnej sytuacji życiowej oraz wyrównywania szans tych rodzin i osób 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822E33" w:rsidRPr="000568A7" w:rsidRDefault="00822E33" w:rsidP="003C685D">
      <w:pPr>
        <w:autoSpaceDE w:val="0"/>
        <w:spacing w:before="240"/>
        <w:jc w:val="center"/>
        <w:rPr>
          <w:rFonts w:ascii="Arial" w:hAnsi="Arial" w:cs="Arial"/>
          <w:b/>
          <w:bCs/>
          <w:i/>
          <w:iCs/>
        </w:rPr>
      </w:pPr>
      <w:r w:rsidRPr="000568A7">
        <w:rPr>
          <w:rFonts w:ascii="Arial" w:hAnsi="Arial" w:cs="Arial"/>
          <w:b/>
          <w:bCs/>
          <w:sz w:val="22"/>
          <w:szCs w:val="22"/>
        </w:rPr>
        <w:t xml:space="preserve">SZKOLENIE WARSZTATOWE „ZROZUMIEĆ DZIECKO Z RAD </w:t>
      </w:r>
      <w:r w:rsidRPr="000568A7">
        <w:rPr>
          <w:rFonts w:ascii="Arial" w:hAnsi="Arial" w:cs="Arial"/>
          <w:b/>
          <w:bCs/>
          <w:sz w:val="22"/>
          <w:szCs w:val="22"/>
        </w:rPr>
        <w:br w:type="textWrapping" w:clear="all"/>
        <w:t>(</w:t>
      </w:r>
      <w:proofErr w:type="spellStart"/>
      <w:r w:rsidRPr="000568A7">
        <w:rPr>
          <w:rFonts w:ascii="Arial" w:hAnsi="Arial" w:cs="Arial"/>
          <w:b/>
          <w:bCs/>
        </w:rPr>
        <w:t>Reactive</w:t>
      </w:r>
      <w:proofErr w:type="spellEnd"/>
      <w:r w:rsidRPr="000568A7">
        <w:rPr>
          <w:rFonts w:ascii="Arial" w:hAnsi="Arial" w:cs="Arial"/>
          <w:b/>
          <w:bCs/>
        </w:rPr>
        <w:t xml:space="preserve">  </w:t>
      </w:r>
      <w:proofErr w:type="spellStart"/>
      <w:r w:rsidRPr="000568A7">
        <w:rPr>
          <w:rFonts w:ascii="Arial" w:hAnsi="Arial" w:cs="Arial"/>
          <w:b/>
          <w:bCs/>
        </w:rPr>
        <w:t>Attachment</w:t>
      </w:r>
      <w:proofErr w:type="spellEnd"/>
      <w:r w:rsidRPr="000568A7">
        <w:rPr>
          <w:rFonts w:ascii="Arial" w:hAnsi="Arial" w:cs="Arial"/>
          <w:b/>
          <w:bCs/>
        </w:rPr>
        <w:t xml:space="preserve"> </w:t>
      </w:r>
      <w:proofErr w:type="spellStart"/>
      <w:r w:rsidRPr="000568A7">
        <w:rPr>
          <w:rFonts w:ascii="Arial" w:hAnsi="Arial" w:cs="Arial"/>
          <w:b/>
          <w:bCs/>
        </w:rPr>
        <w:t>Disorder</w:t>
      </w:r>
      <w:proofErr w:type="spellEnd"/>
      <w:r w:rsidRPr="000568A7">
        <w:rPr>
          <w:rFonts w:ascii="Arial" w:hAnsi="Arial" w:cs="Arial"/>
          <w:b/>
          <w:bCs/>
        </w:rPr>
        <w:t xml:space="preserve">- </w:t>
      </w:r>
      <w:r w:rsidRPr="000568A7">
        <w:rPr>
          <w:rFonts w:ascii="Arial" w:hAnsi="Arial" w:cs="Arial"/>
          <w:b/>
          <w:bCs/>
          <w:sz w:val="22"/>
          <w:szCs w:val="22"/>
        </w:rPr>
        <w:t xml:space="preserve"> Zespół Zaburzenia Więzi)</w:t>
      </w:r>
      <w:r w:rsidRPr="000568A7">
        <w:rPr>
          <w:rFonts w:ascii="Arial" w:hAnsi="Arial" w:cs="Arial"/>
          <w:b/>
          <w:bCs/>
        </w:rPr>
        <w:t xml:space="preserve">” 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(tytuł zadania publicznego)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E33" w:rsidRPr="002B70DA" w:rsidRDefault="00822E33" w:rsidP="003C685D">
      <w:pPr>
        <w:autoSpaceDE w:val="0"/>
        <w:autoSpaceDN w:val="0"/>
        <w:adjustRightInd w:val="0"/>
        <w:jc w:val="center"/>
      </w:pPr>
      <w:r w:rsidRPr="002B70DA">
        <w:t>w okresie od 26.05.2014 do 15.08.2014 r.</w:t>
      </w:r>
    </w:p>
    <w:p w:rsidR="00822E33" w:rsidRPr="009109A0" w:rsidRDefault="00822E33" w:rsidP="003C685D">
      <w:pPr>
        <w:autoSpaceDE w:val="0"/>
        <w:autoSpaceDN w:val="0"/>
        <w:adjustRightInd w:val="0"/>
        <w:rPr>
          <w:sz w:val="22"/>
          <w:szCs w:val="22"/>
        </w:rPr>
      </w:pPr>
    </w:p>
    <w:p w:rsidR="00822E33" w:rsidRPr="009109A0" w:rsidRDefault="00822E33" w:rsidP="003C685D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POWIERZENIA REALIZACJI ZADANIA PUBLICZNEGO/WSPIERANIA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E33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URZĄD MIASTA SZCZECIN </w:t>
      </w:r>
    </w:p>
    <w:p w:rsidR="00822E33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(organ administracji publicznej)</w:t>
      </w:r>
    </w:p>
    <w:p w:rsidR="00822E33" w:rsidRPr="009109A0" w:rsidRDefault="00822E33" w:rsidP="003C685D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822E33" w:rsidRPr="009109A0" w:rsidRDefault="00822E33" w:rsidP="003C68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822E33" w:rsidRPr="000568A7" w:rsidRDefault="00822E3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autoSpaceDE w:val="0"/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I. Dane oferenta/oferentów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1)3)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22E33" w:rsidRPr="000568A7" w:rsidRDefault="00822E33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1) nazwa: ZACHODNIOPOMORSKA FUNDACJA POMOCY RODZINIE ”TĘCZA SERC”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2) forma prawna:</w:t>
      </w:r>
      <w:r w:rsidRPr="000568A7">
        <w:rPr>
          <w:rFonts w:ascii="Arial" w:hAnsi="Arial" w:cs="Arial"/>
          <w:sz w:val="20"/>
          <w:szCs w:val="20"/>
          <w:vertAlign w:val="superscript"/>
        </w:rPr>
        <w:t>4)</w:t>
      </w:r>
      <w:r w:rsidRPr="000568A7">
        <w:rPr>
          <w:rFonts w:ascii="Arial" w:hAnsi="Arial" w:cs="Arial"/>
          <w:sz w:val="20"/>
          <w:szCs w:val="20"/>
        </w:rPr>
        <w:t xml:space="preserve"> 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(  )   stowarzyszenie                                ( x ) fundacja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          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3) numer w Krajowym Rejestrze Sądowym, w innym rejestrze lub ewidencji:</w:t>
      </w:r>
      <w:r w:rsidRPr="000568A7">
        <w:rPr>
          <w:rFonts w:ascii="Arial" w:hAnsi="Arial" w:cs="Arial"/>
          <w:sz w:val="20"/>
          <w:szCs w:val="20"/>
          <w:vertAlign w:val="superscript"/>
        </w:rPr>
        <w:t>5)</w:t>
      </w:r>
      <w:r w:rsidRPr="000568A7">
        <w:rPr>
          <w:rFonts w:ascii="Arial" w:hAnsi="Arial" w:cs="Arial"/>
          <w:sz w:val="20"/>
          <w:szCs w:val="20"/>
        </w:rPr>
        <w:t xml:space="preserve"> 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KRS  0000272024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4) data wpisu, rejestracji lub utworzenia:</w:t>
      </w:r>
      <w:r w:rsidRPr="000568A7">
        <w:rPr>
          <w:rFonts w:ascii="Arial" w:hAnsi="Arial" w:cs="Arial"/>
          <w:sz w:val="20"/>
          <w:szCs w:val="20"/>
          <w:vertAlign w:val="superscript"/>
        </w:rPr>
        <w:t>6)</w:t>
      </w:r>
      <w:r w:rsidRPr="000568A7">
        <w:rPr>
          <w:rFonts w:ascii="Arial" w:hAnsi="Arial" w:cs="Arial"/>
          <w:sz w:val="20"/>
          <w:szCs w:val="20"/>
        </w:rPr>
        <w:t xml:space="preserve"> 07.02.2007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 w:rsidRPr="000568A7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568A7">
        <w:rPr>
          <w:rFonts w:ascii="Arial" w:hAnsi="Arial" w:cs="Arial"/>
          <w:sz w:val="20"/>
          <w:szCs w:val="20"/>
          <w:lang w:val="de-DE"/>
        </w:rPr>
        <w:t xml:space="preserve"> NIP: 851 300 19 02,   </w:t>
      </w:r>
      <w:proofErr w:type="spellStart"/>
      <w:r w:rsidRPr="000568A7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568A7">
        <w:rPr>
          <w:rFonts w:ascii="Arial" w:hAnsi="Arial" w:cs="Arial"/>
          <w:sz w:val="20"/>
          <w:szCs w:val="20"/>
          <w:lang w:val="de-DE"/>
        </w:rPr>
        <w:t xml:space="preserve"> REGON: </w:t>
      </w:r>
      <w:r w:rsidRPr="000568A7">
        <w:rPr>
          <w:rFonts w:ascii="Arial" w:hAnsi="Arial" w:cs="Arial"/>
          <w:sz w:val="20"/>
          <w:szCs w:val="20"/>
        </w:rPr>
        <w:t>320321179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  <w:lang w:val="de-DE"/>
        </w:rPr>
      </w:pPr>
      <w:r w:rsidRPr="000568A7"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 w:rsidRPr="000568A7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0568A7"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  <w:lang w:val="de-DE"/>
        </w:rPr>
      </w:pP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  <w:lang w:val="de-DE"/>
        </w:rPr>
        <w:t xml:space="preserve">    </w:t>
      </w:r>
      <w:r w:rsidRPr="000568A7">
        <w:rPr>
          <w:rFonts w:ascii="Arial" w:hAnsi="Arial" w:cs="Arial"/>
          <w:sz w:val="20"/>
          <w:szCs w:val="20"/>
        </w:rPr>
        <w:t>miejscowość: Szczecin     ul.: Kolumba 60</w:t>
      </w: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 dzielnica lub inna jednostka pomocnicza:</w:t>
      </w:r>
      <w:r w:rsidRPr="000568A7">
        <w:rPr>
          <w:rFonts w:ascii="Arial" w:hAnsi="Arial" w:cs="Arial"/>
          <w:sz w:val="20"/>
          <w:szCs w:val="20"/>
          <w:vertAlign w:val="superscript"/>
        </w:rPr>
        <w:t>7)</w:t>
      </w:r>
      <w:r w:rsidRPr="000568A7"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 </w:t>
      </w: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 gmina: Szczecin,  powiat:</w:t>
      </w:r>
      <w:r w:rsidRPr="000568A7">
        <w:rPr>
          <w:rFonts w:ascii="Arial" w:hAnsi="Arial" w:cs="Arial"/>
          <w:sz w:val="20"/>
          <w:szCs w:val="20"/>
          <w:vertAlign w:val="superscript"/>
        </w:rPr>
        <w:t>8)</w:t>
      </w:r>
      <w:r w:rsidRPr="000568A7">
        <w:rPr>
          <w:rFonts w:ascii="Arial" w:hAnsi="Arial" w:cs="Arial"/>
          <w:sz w:val="20"/>
          <w:szCs w:val="20"/>
        </w:rPr>
        <w:t xml:space="preserve">  Szczecin.</w:t>
      </w: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</w:t>
      </w:r>
    </w:p>
    <w:p w:rsidR="00822E33" w:rsidRPr="000568A7" w:rsidRDefault="00822E33">
      <w:pPr>
        <w:autoSpaceDE w:val="0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 województwo: zachodniopomorskie</w:t>
      </w:r>
    </w:p>
    <w:p w:rsidR="00822E33" w:rsidRPr="000568A7" w:rsidRDefault="00822E33">
      <w:pPr>
        <w:tabs>
          <w:tab w:val="left" w:pos="5385"/>
          <w:tab w:val="left" w:pos="636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</w:t>
      </w:r>
      <w:r w:rsidRPr="000568A7">
        <w:rPr>
          <w:rFonts w:ascii="Arial" w:hAnsi="Arial" w:cs="Arial"/>
          <w:sz w:val="20"/>
          <w:szCs w:val="20"/>
        </w:rPr>
        <w:tab/>
      </w:r>
      <w:r w:rsidRPr="000568A7">
        <w:rPr>
          <w:rFonts w:ascii="Arial" w:hAnsi="Arial" w:cs="Arial"/>
          <w:sz w:val="20"/>
          <w:szCs w:val="20"/>
        </w:rPr>
        <w:tab/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 kod pocztowy: 70 – 035      poczta: Szczecin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 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7) tel.: (91) 433 27 </w:t>
      </w:r>
      <w:proofErr w:type="spellStart"/>
      <w:r w:rsidRPr="000568A7">
        <w:rPr>
          <w:rFonts w:ascii="Arial" w:hAnsi="Arial" w:cs="Arial"/>
          <w:sz w:val="20"/>
          <w:szCs w:val="20"/>
        </w:rPr>
        <w:t>27</w:t>
      </w:r>
      <w:proofErr w:type="spellEnd"/>
      <w:r w:rsidRPr="000568A7">
        <w:rPr>
          <w:rFonts w:ascii="Arial" w:hAnsi="Arial" w:cs="Arial"/>
          <w:sz w:val="20"/>
          <w:szCs w:val="20"/>
        </w:rPr>
        <w:t xml:space="preserve">  faks: (91) 433 27 </w:t>
      </w:r>
      <w:proofErr w:type="spellStart"/>
      <w:r w:rsidRPr="000568A7">
        <w:rPr>
          <w:rFonts w:ascii="Arial" w:hAnsi="Arial" w:cs="Arial"/>
          <w:sz w:val="20"/>
          <w:szCs w:val="20"/>
        </w:rPr>
        <w:t>27</w:t>
      </w:r>
      <w:proofErr w:type="spellEnd"/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  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  <w:lang w:val="pt-BR"/>
        </w:rPr>
      </w:pPr>
      <w:r w:rsidRPr="000568A7">
        <w:rPr>
          <w:rFonts w:ascii="Arial" w:hAnsi="Arial" w:cs="Arial"/>
          <w:sz w:val="20"/>
          <w:szCs w:val="20"/>
        </w:rPr>
        <w:t xml:space="preserve">    </w:t>
      </w:r>
      <w:r w:rsidRPr="000568A7">
        <w:rPr>
          <w:rFonts w:ascii="Arial" w:hAnsi="Arial" w:cs="Arial"/>
          <w:sz w:val="20"/>
          <w:szCs w:val="20"/>
          <w:lang w:val="pt-BR"/>
        </w:rPr>
        <w:t>e-mail: sekretariat@teczaserc.pl ,  http:// www.teczaserc.pl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822E33" w:rsidRPr="000568A7" w:rsidRDefault="00822E33" w:rsidP="00340AFF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8) numer rachunku bankowego: 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tabs>
          <w:tab w:val="left" w:pos="90"/>
        </w:tabs>
        <w:autoSpaceDE w:val="0"/>
        <w:spacing w:line="360" w:lineRule="auto"/>
        <w:ind w:left="9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>:</w:t>
      </w:r>
    </w:p>
    <w:p w:rsidR="00822E33" w:rsidRPr="000568A7" w:rsidRDefault="00822E33" w:rsidP="006D7770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a) Katarzyna Leska-Dobrzyńska – Wiceprezes Fundacji</w:t>
      </w:r>
    </w:p>
    <w:p w:rsidR="00822E33" w:rsidRPr="000568A7" w:rsidRDefault="00822E33" w:rsidP="006D7770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b) Monika Guzicka – Sekretarz Fundacji</w:t>
      </w:r>
    </w:p>
    <w:p w:rsidR="00822E33" w:rsidRPr="000568A7" w:rsidRDefault="00822E33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8A7"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 w:rsidRPr="000568A7">
        <w:rPr>
          <w:rFonts w:ascii="Arial" w:hAnsi="Arial" w:cs="Arial"/>
          <w:sz w:val="20"/>
          <w:szCs w:val="20"/>
          <w:vertAlign w:val="superscript"/>
        </w:rPr>
        <w:t>9)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822E33" w:rsidRPr="000568A7" w:rsidRDefault="00822E33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822E33" w:rsidRPr="000568A7" w:rsidRDefault="00822E33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Katarzyna Leska-Dobrzyńska, 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12) przedmiot działalności pożytku publicznego: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822E33" w:rsidRPr="000568A7">
        <w:trPr>
          <w:trHeight w:val="271"/>
        </w:trPr>
        <w:tc>
          <w:tcPr>
            <w:tcW w:w="9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</w:tc>
      </w:tr>
      <w:tr w:rsidR="00822E33" w:rsidRPr="000568A7">
        <w:trPr>
          <w:trHeight w:val="697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58.19.Z Pozostała działalność wydawnicza,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59.20.Z Działalność w zakresie nagrań dźwiękowych i muzycznych,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69.10.Z Działalność prawnicza,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72.20.Z Badania naukowe i prace rozwojowe w dziedzinie nauk społecznych i humanistycznych,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73.20.Z Badanie rynku i opinii publicznej,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77.40.Z Dzierżawa własności intelektualnej i podobnych produktów, z wyłączeniem prac chronionych prawem autorskim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79.90.A Działalność pilotów wycieczek i przewodników turystycznych,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85.10.Z Wychowanie przedszkolne,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85.20.Z Szkoły podstawowe,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85.31.A Gimnazja,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85.32 Szkoły zawodowe, z wyłączeniem szkół policealnych,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85.59.B Pozostałe pozaszkolne formy edukacji, gdzie indziej niesklasyfikowane (ustawiczne kształcenie dorosłych),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86.90.A Działalność fizjoterapeutyczna,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86.90.E Pozostała działalność w zakresie opieki zdrowotnej, gdzie indziej niesklasyfikowana,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87.10.Z Pomoc społeczna z zakwaterowaniem zapewniająca opiekę pielęgniarską,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87.20.Z Pomoc społeczna z zakwaterowaniem dla osób z zaburzeniami psychicznymi,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87.30.Z Pomoc społeczna z zakwaterowaniem dla osób w podeszłym wieku i osób niepełnosprawnych,</w:t>
            </w:r>
          </w:p>
        </w:tc>
      </w:tr>
      <w:tr w:rsidR="00822E33" w:rsidRPr="000568A7">
        <w:trPr>
          <w:trHeight w:val="713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87.90.Z Pozostała pomoc społeczna z zakwaterowaniem,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88.10.Z Pomoc społeczna bez zakwaterowania dla osób w podeszłym wieku i osób niepełnosprawnych,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88.9 Pozostała pomoc społeczna bez zakwaterowania,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93.19.Z Pozostała działalność związana ze sportem,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93.29.Z Pozostała działalność rozrywkowa i rekreacyjna,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96.09.Z Pozostała działalność usługowa, gdzie indziej niesklasyfikowana</w:t>
            </w:r>
          </w:p>
          <w:p w:rsidR="00822E33" w:rsidRPr="000568A7" w:rsidRDefault="00822E33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33" w:rsidRPr="000568A7">
        <w:trPr>
          <w:trHeight w:val="713"/>
        </w:trPr>
        <w:tc>
          <w:tcPr>
            <w:tcW w:w="9252" w:type="dxa"/>
            <w:tcBorders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</w:tc>
      </w:tr>
      <w:tr w:rsidR="00822E33" w:rsidRPr="000568A7">
        <w:trPr>
          <w:trHeight w:val="713"/>
        </w:trPr>
        <w:tc>
          <w:tcPr>
            <w:tcW w:w="9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58.11.Z Wydawanie książek,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58.19.Z Pozostała działalność wydawnicza,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59.20.Z Działalność w zakresie nagrań dźwiękowych i muzycznych,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69.10.Z Działalność prawnicza,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72.20.Z Badania naukowe i prace rozwojowe w dziedzinie nauk społecznych i humanistycznych,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>73.20.Z Badanie rynku i opinii publicznej,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77.40.Z Dzierżawa własności intelektualnej i podobnych produktów, z wyłączeniem prac chronionych prawem autorskim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79.90.A Działalność pilotów wycieczek i przewodników turystycznych,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85.10.Z Wychowanie przedszkolne,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85.20.Z Szkoły podstawowe,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85.31.A Gimnazja,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85.32 Szkoły zawodowe, z wyłączeniem szkół policealnych,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85.59.B Pozostałe pozaszkolne formy edukacji, gdzie indziej niesklasyfikowane (ustawiczne kształcenie dorosłych),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86.90.A Działalność fizjoterapeutyczna,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86.90.E Pozostała działalność w zakresie opieki zdrowotnej, gdzie indziej niesklasyfikowana,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87.10.Z Pomoc społeczna z zakwaterowaniem zapewniająca opiekę pielęgniarską,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87.20.Z Pomoc społeczna z zakwaterowaniem dla osób z zaburzeniami psychicznymi,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87.30.Z Pomoc społeczna z zakwaterowaniem dla osób w podeszłym wieku i osób niepełnosprawnych,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87.90.Z Pozostała pomoc społeczna z zakwaterowaniem,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88.10.Z Pomoc społeczna bez zakwaterowania dla osób w podeszłym wieku i osób niepełnosprawnych,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88.9 Pozostała pomoc społeczna bez zakwaterowania,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93.19.Z Pozostała działalność związana ze sportem,</w:t>
            </w:r>
          </w:p>
          <w:p w:rsidR="00822E33" w:rsidRPr="000568A7" w:rsidRDefault="00822E33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93.29.Z Pozostała działalność rozrywkowa i rekreacyjna,</w:t>
            </w:r>
          </w:p>
          <w:p w:rsidR="00822E33" w:rsidRPr="000568A7" w:rsidRDefault="00822E33" w:rsidP="006D7770">
            <w:pPr>
              <w:pStyle w:val="Tekstpodstawowy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96.09.Z Pozostała działalność usługowa, gdzie indziej niesklasyfikowana</w:t>
            </w:r>
          </w:p>
        </w:tc>
      </w:tr>
    </w:tbl>
    <w:p w:rsidR="00822E33" w:rsidRPr="000568A7" w:rsidRDefault="00822E33">
      <w:pPr>
        <w:autoSpaceDE w:val="0"/>
        <w:spacing w:line="360" w:lineRule="auto"/>
        <w:jc w:val="both"/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13)  jeżeli oferent /oferenci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 xml:space="preserve"> prowadzi/prowadzą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 xml:space="preserve"> działalność gospodarczą: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b) przedmiot działalności gospodarczej</w:t>
      </w:r>
    </w:p>
    <w:p w:rsidR="00822E33" w:rsidRPr="000568A7" w:rsidRDefault="00064732">
      <w:pPr>
        <w:autoSpaceDE w:val="0"/>
        <w:spacing w:line="360" w:lineRule="auto"/>
        <w:jc w:val="both"/>
        <w:rPr>
          <w:rFonts w:ascii="Arial" w:hAnsi="Arial" w:cs="Arial"/>
        </w:rPr>
      </w:pPr>
      <w:r w:rsidRPr="00064732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9.55pt;width:462.05pt;height:49.3pt;z-index:251658240;mso-wrap-distance-left:7.05pt;mso-wrap-distance-right:7.05pt;mso-position-horizontal-relative:margin" strokecolor="gray" strokeweight="0">
            <v:fill opacity="0" color2="black"/>
            <v:stroke color2="#7f7f7f"/>
            <v:textbox inset="2.25pt,2.25pt,2.25pt,2.25pt">
              <w:txbxContent>
                <w:tbl>
                  <w:tblPr>
                    <w:tblW w:w="0" w:type="auto"/>
                    <w:tblInd w:w="-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73"/>
                  </w:tblGrid>
                  <w:tr w:rsidR="00822E33">
                    <w:trPr>
                      <w:trHeight w:val="240"/>
                    </w:trPr>
                    <w:tc>
                      <w:tcPr>
                        <w:tcW w:w="927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22E33" w:rsidRDefault="00822E33">
                        <w:pPr>
                          <w:autoSpaceDE w:val="0"/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2E33">
                    <w:trPr>
                      <w:trHeight w:val="156"/>
                    </w:trPr>
                    <w:tc>
                      <w:tcPr>
                        <w:tcW w:w="92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22E33" w:rsidRDefault="00822E33">
                        <w:pPr>
                          <w:autoSpaceDE w:val="0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NIE  DOTYCZY</w:t>
                        </w:r>
                      </w:p>
                    </w:tc>
                  </w:tr>
                  <w:tr w:rsidR="00822E33">
                    <w:trPr>
                      <w:trHeight w:val="240"/>
                    </w:trPr>
                    <w:tc>
                      <w:tcPr>
                        <w:tcW w:w="92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22E33" w:rsidRDefault="00822E33">
                        <w:pPr>
                          <w:autoSpaceDE w:val="0"/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2E33">
                    <w:trPr>
                      <w:trHeight w:val="89"/>
                    </w:trPr>
                    <w:tc>
                      <w:tcPr>
                        <w:tcW w:w="92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E33" w:rsidRDefault="00822E33">
                        <w:pPr>
                          <w:autoSpaceDE w:val="0"/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2E33" w:rsidRDefault="00822E3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22E33" w:rsidRPr="000568A7" w:rsidRDefault="00822E33">
      <w:pPr>
        <w:autoSpaceDE w:val="0"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II. Informacja o sposobie reprezentacji oferentów wobec organu administracji publicznej wraz z przytoczeniem podstawy prawnej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10)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22E33" w:rsidRPr="000568A7" w:rsidRDefault="00822E33">
      <w:pPr>
        <w:autoSpaceDE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22"/>
      </w:tblGrid>
      <w:tr w:rsidR="00822E33" w:rsidRPr="000568A7">
        <w:trPr>
          <w:trHeight w:val="8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NIE  DOTYCZY</w:t>
            </w:r>
          </w:p>
        </w:tc>
      </w:tr>
    </w:tbl>
    <w:p w:rsidR="00822E33" w:rsidRPr="000568A7" w:rsidRDefault="00822E33">
      <w:pPr>
        <w:autoSpaceDE w:val="0"/>
        <w:spacing w:line="360" w:lineRule="auto"/>
        <w:jc w:val="both"/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 xml:space="preserve">III. Szczegółowy zakres rzeczowy zadania publicznego proponowanego do realizacji </w:t>
      </w:r>
    </w:p>
    <w:p w:rsidR="00822E33" w:rsidRPr="000568A7" w:rsidRDefault="00822E33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lastRenderedPageBreak/>
        <w:t>1. Krótka charakterystyka zadania publicznego</w:t>
      </w:r>
    </w:p>
    <w:tbl>
      <w:tblPr>
        <w:tblW w:w="927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72"/>
      </w:tblGrid>
      <w:tr w:rsidR="00822E33" w:rsidRPr="000568A7">
        <w:trPr>
          <w:trHeight w:val="4474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33" w:rsidRPr="000568A7" w:rsidRDefault="00822E33" w:rsidP="00335118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22E33" w:rsidRPr="000568A7" w:rsidRDefault="00822E33" w:rsidP="0033511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Zachodniopomorska Fundacja Pomocy Rodzinie „Tęcza Serc” organizuje szkolenie na temat „Zrozumieć dziecko z RAD - (</w:t>
            </w:r>
            <w:proofErr w:type="spellStart"/>
            <w:r w:rsidRPr="000568A7">
              <w:rPr>
                <w:rFonts w:ascii="Arial" w:hAnsi="Arial" w:cs="Arial"/>
                <w:sz w:val="20"/>
                <w:szCs w:val="20"/>
              </w:rPr>
              <w:t>Reactive</w:t>
            </w:r>
            <w:proofErr w:type="spellEnd"/>
            <w:r w:rsidRPr="000568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568A7">
              <w:rPr>
                <w:rFonts w:ascii="Arial" w:hAnsi="Arial" w:cs="Arial"/>
                <w:sz w:val="20"/>
                <w:szCs w:val="20"/>
              </w:rPr>
              <w:t>Attachment</w:t>
            </w:r>
            <w:proofErr w:type="spellEnd"/>
            <w:r w:rsidRPr="000568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68A7">
              <w:rPr>
                <w:rFonts w:ascii="Arial" w:hAnsi="Arial" w:cs="Arial"/>
                <w:sz w:val="20"/>
                <w:szCs w:val="20"/>
              </w:rPr>
              <w:t>Disorder</w:t>
            </w:r>
            <w:proofErr w:type="spellEnd"/>
            <w:r w:rsidRPr="000568A7">
              <w:rPr>
                <w:rFonts w:ascii="Arial" w:hAnsi="Arial" w:cs="Arial"/>
                <w:sz w:val="20"/>
                <w:szCs w:val="20"/>
              </w:rPr>
              <w:t>-  Zespół Zaburzenia Więzi</w:t>
            </w: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”. </w:t>
            </w:r>
          </w:p>
          <w:p w:rsidR="00822E33" w:rsidRPr="000568A7" w:rsidRDefault="00822E33" w:rsidP="0033511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Szkolenie</w:t>
            </w: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68A7">
              <w:rPr>
                <w:rFonts w:ascii="Arial" w:hAnsi="Arial" w:cs="Arial"/>
                <w:sz w:val="20"/>
                <w:szCs w:val="20"/>
              </w:rPr>
              <w:t>będzie prowadzone przez dwóch specjalistów w tej dziedzinie z Wielkiej Brytanii</w:t>
            </w: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822E33" w:rsidRPr="000568A7" w:rsidRDefault="00822E33" w:rsidP="0033511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Zajęcia odbędą się w siedzibie Fundacji, a uczestnikami będą specjaliści z Fundacji pracujący z dziećmi z zaburzeniami więzi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psychiatrzy </w:t>
            </w:r>
            <w:r w:rsidRPr="000568A7">
              <w:rPr>
                <w:rFonts w:ascii="Arial" w:hAnsi="Arial" w:cs="Arial"/>
                <w:sz w:val="20"/>
                <w:szCs w:val="20"/>
              </w:rPr>
              <w:t>pracujący z dziećmi zaburzonymi. Szkolenie dwudniowe odbędzie się w formie warsztatowej .</w:t>
            </w:r>
          </w:p>
          <w:p w:rsidR="00822E33" w:rsidRPr="000568A7" w:rsidRDefault="00822E33" w:rsidP="00335118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Jego efektem będzie uzyskanie wiedzy dotyczącej R</w:t>
            </w:r>
            <w:r>
              <w:rPr>
                <w:rFonts w:ascii="Arial" w:hAnsi="Arial" w:cs="Arial"/>
                <w:sz w:val="20"/>
                <w:szCs w:val="20"/>
              </w:rPr>
              <w:t>AD u dzieci, z którymi pracują specjaliści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w Fundacji</w:t>
            </w:r>
            <w:r>
              <w:rPr>
                <w:rFonts w:ascii="Arial" w:hAnsi="Arial" w:cs="Arial"/>
                <w:sz w:val="20"/>
                <w:szCs w:val="20"/>
              </w:rPr>
              <w:t>, w Stowarzyszeniu „SOS dla Rodziny”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psychiatrzy. Ponadto wiedza ta będzie wykorzystana w bezpośredniej pracy z dzieckiem i rodziną . </w:t>
            </w:r>
          </w:p>
        </w:tc>
      </w:tr>
    </w:tbl>
    <w:p w:rsidR="00822E33" w:rsidRPr="000568A7" w:rsidRDefault="00822E33">
      <w:pPr>
        <w:pageBreakBefore/>
        <w:autoSpaceDE w:val="0"/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5"/>
      </w:tblGrid>
      <w:tr w:rsidR="00822E33" w:rsidRPr="000568A7">
        <w:trPr>
          <w:trHeight w:val="687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 w:rsidP="008007A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RAD – Zespół Zaburzenia Więzi jest cały czas bardzo wąskim obszarem wiedzy w Polsce. Istnieje niewiele publikacji, brak jest terapeutów pomagających dzieciom z RAD, a specjaliści pracujący z dziećmi i rodziną, w tym lekarze mają cały czas niewielką wiedzę.</w:t>
            </w:r>
          </w:p>
          <w:p w:rsidR="00822E33" w:rsidRPr="000568A7" w:rsidRDefault="00822E33" w:rsidP="008007AD">
            <w:pPr>
              <w:spacing w:line="36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Zachodniopomorska Fundacja Pomocy Rodzinie „Tęcza Serc” od 7 lat wspiera rodziny zastępcze i rodzinne domy dziecka w pełnieniu ich funkcji oraz pomaga rodzinom naturalnym w kryzysie, swoimi oddziaływaniami obejmując zarówno opiekunów jak i dzieci i młodzież. Z doświadczenia wiemy, z jak wieloma różnorodnymi problemami borykają się te rodziny i jak ważne jest dostarczenie im kompleksowej oferty wsparcia. Szczególnie ważne jest, aby uwzględnić specyfikę funkcjonowania rodzin z systemu pieczy zastępczej oraz funkcjonowania dzieci przyjętych. Dzieci te w większości borykają się ze skutkami zaniedbania i odrzucenia przez rodziców biologicznych, czego konsekwencją jest wykształcenie się nieprawidłowych stylów przywiązania. Wyniesione z okresu dzieciństwa doświadczenia oraz utrwalony styl nawiązywania więzi z bliskimi rzutują na charakter relacji, które w bliskiej i dalszej przyszłości dziecko zbuduje z innymi osobami.</w:t>
            </w:r>
          </w:p>
          <w:p w:rsidR="00822E33" w:rsidRPr="000568A7" w:rsidRDefault="00822E33" w:rsidP="008007A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Zbudowanie trwałej więzi uczuciowej w rodzinie odgrywa fundamentalną rolę w procesie prawidłowego rozwoju i w wychowaniu dziecka, ponieważ stanowi ona zabezpieczenie dla zdrowia psychicznego dziecka oraz prawidłowego funkcjonowania społecznego w późniejszym wieku.</w:t>
            </w:r>
          </w:p>
          <w:p w:rsidR="00822E33" w:rsidRPr="000568A7" w:rsidRDefault="00822E33" w:rsidP="00E319C0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Z kolei ukształtowanie się nieprawidłowego stylu przywiązania rzutuje na rozwój emocjonalny i społeczny dziecka, w szczególności na kontakt dziecka z rodzicem lub opiekunem zastępczym, na brak zaufania do dorosłego oraz na niskie poczucie własnej wartości u dziecka. Ponadto zaburzenia przywiązania wiążą się  często z  powstawaniem u dzieci i młodzieży zaburzeń w zachowaniu oraz pojawieniu się zachowań agresywnych i antyspołecznych. Także w sytuacji zerwania więzi z rodzicami biologicznymi lub braku możliwości podtrzymywania z nimi bliskich kontaktów przez dłuższy czas mogą rozwijać się u dziecka reakcje lękowe, które wynikają z braku poczucia bezpieczeństwa.</w:t>
            </w:r>
          </w:p>
          <w:p w:rsidR="00822E33" w:rsidRPr="000568A7" w:rsidRDefault="00822E33" w:rsidP="00EE17FE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Wszystko to sprawia, że relacje między dzieckiem i opiekunem zastępczym mogą być bardzo trudne, pełne napięć i konfliktów, zwłaszcza wtedy, gdy dziecko nie jest zdiagnozowane pod kątem przywiązania i nie stosuje się wobec niego odpowiednich strategii wychowawczych. </w:t>
            </w: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Niejednokrotnie opiekunowie zastępczy czują się osamotnieni ze swoimi problemami, mają poczucie bezradności i niezrozumienia. Niepowodzenia wychowawcze i narastająca frustracja powodują pogorszenie funkcjonowania systemu rodzinnego, a brak odpowiedniego wsparcia może doprowadzić do jego rozpadu i powrotu dzieci do placówek. Dlatego ważne jest, aby opiekunowie zastępczy otrzymywali konieczne fachowe wsparcie, a także stale podnosili swoje kompetencje, w celu lepszego zrozumienia trudności ich podopiecznych. </w:t>
            </w: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Wiedza zdobyta na niniejszym szkoleniu podniesie kompetencje specjalistów naszej Fundacji i umożliwi niesienie skuteczniejszej pomocy samym dzieciom oraz ich rodzicom i opiekunom zastępczym. Ponadto dzięki szkoleniu nt. RAD jego uczestnicy będą mogli przekazywać zdobytą wiedzę innym zainteresowanym np. w formie szkoleń dla specjalistów (pracowników socjalnych MOPR </w:t>
            </w: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 xml:space="preserve">i PCPR, pedagogów, nauczycieli), dla rodziców i opiekunów zastępczych oraz w formie porad i konsultacji w bezpośredniej pracy z rodziną naturalną i zastępczą. </w:t>
            </w: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Swoim wsparciem obejmujemy rodziny z całego województwa. Staramy się włączać w proces wspierania rodzin specjalistów z innych dziedzin. Mimo sporadycznie pojawiających się informacji dotyczących zaburzenia więzi, wiedza na ten temat ciągle jest jeszcze bardzo minimalna, nie tylko w Polsce. Pracując od pięciu lat z dziećmi odrzuconymi, nierzadko maltretowanymi, skrzywdzonymi przez biologicznych rodziców, widzimy wiele cech wspólnych u tych dzieci. Zespół nasz bazując na wymianie własnej wiedzy zebranej w praktyce chce poprzez to szkolenie osadzić praktykę w teorii, wymienić się wiedzą, nawiązać współpracę, która w przyszłości zaowocuje pełniejszą pomocą.</w:t>
            </w: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33" w:rsidRPr="000568A7">
        <w:trPr>
          <w:trHeight w:val="316"/>
        </w:trPr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3. Opis grup adresatów zadania publicznego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5"/>
      </w:tblGrid>
      <w:tr w:rsidR="00822E33" w:rsidRPr="000568A7">
        <w:trPr>
          <w:trHeight w:val="671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 w:rsidP="002514C5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Adresatami zadania publicznego są specjaliści pracujący z dzieckiem i rodziną wchodzący w skład Zespołu Zachodniopomorskiej Fundacji Pomocy Rodzinie „Tęcza Serc”, </w:t>
            </w:r>
            <w:r>
              <w:rPr>
                <w:rFonts w:ascii="Arial" w:hAnsi="Arial" w:cs="Arial"/>
                <w:sz w:val="20"/>
                <w:szCs w:val="20"/>
              </w:rPr>
              <w:t xml:space="preserve">superwizorzy Zespołu, </w:t>
            </w:r>
            <w:r w:rsidRPr="000568A7">
              <w:rPr>
                <w:rFonts w:ascii="Arial" w:hAnsi="Arial" w:cs="Arial"/>
                <w:sz w:val="20"/>
                <w:szCs w:val="20"/>
              </w:rPr>
              <w:t>specjaliści ze Stowarzyszenia „SOS dla Rodziny” oraz psychiatrzy pracujący z dziećmi i młodzieżą (współpracujący z Fundacją).  Przewidywana liczba uczestników szkolenia - 20 osób.</w:t>
            </w:r>
          </w:p>
        </w:tc>
      </w:tr>
      <w:tr w:rsidR="00822E33" w:rsidRPr="000568A7">
        <w:trPr>
          <w:trHeight w:val="687"/>
        </w:trPr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autoSpaceDE w:val="0"/>
        <w:spacing w:line="360" w:lineRule="auto"/>
        <w:jc w:val="both"/>
      </w:pPr>
    </w:p>
    <w:p w:rsidR="00822E33" w:rsidRPr="000568A7" w:rsidRDefault="00822E33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0568A7">
        <w:rPr>
          <w:rFonts w:ascii="Arial" w:hAnsi="Arial" w:cs="Arial"/>
          <w:b/>
          <w:bCs/>
          <w:sz w:val="20"/>
          <w:szCs w:val="20"/>
        </w:rPr>
        <w:t>4. Uzasadnienie potrzeby</w:t>
      </w:r>
      <w:r w:rsidRPr="000568A7"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11)</w:t>
      </w:r>
    </w:p>
    <w:p w:rsidR="00822E33" w:rsidRPr="000568A7" w:rsidRDefault="00822E3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5"/>
      </w:tblGrid>
      <w:tr w:rsidR="00822E33" w:rsidRPr="000568A7">
        <w:trPr>
          <w:trHeight w:val="671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33" w:rsidRPr="000568A7">
        <w:trPr>
          <w:trHeight w:val="687"/>
        </w:trPr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NIE  DOTYCZY</w:t>
            </w:r>
          </w:p>
          <w:p w:rsidR="00822E33" w:rsidRPr="000568A7" w:rsidRDefault="00822E3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tabs>
          <w:tab w:val="left" w:pos="709"/>
        </w:tabs>
        <w:ind w:left="709" w:hanging="284"/>
        <w:jc w:val="both"/>
      </w:pPr>
    </w:p>
    <w:p w:rsidR="00822E33" w:rsidRPr="000568A7" w:rsidRDefault="00822E33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0568A7">
        <w:rPr>
          <w:rFonts w:ascii="Arial" w:hAnsi="Arial" w:cs="Arial"/>
          <w:b/>
          <w:bCs/>
          <w:sz w:val="20"/>
          <w:szCs w:val="20"/>
        </w:rPr>
        <w:t>5. Informacja, czy w ciągu ostatnich 5 lat oferent/oferenci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 otrzymał/otrzymali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 dotację na </w:t>
      </w:r>
      <w:r w:rsidRPr="000568A7"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11)</w:t>
      </w:r>
    </w:p>
    <w:p w:rsidR="00822E33" w:rsidRPr="000568A7" w:rsidRDefault="00822E3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5"/>
      </w:tblGrid>
      <w:tr w:rsidR="00822E33" w:rsidRPr="000568A7">
        <w:trPr>
          <w:trHeight w:val="671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33" w:rsidRPr="000568A7">
        <w:trPr>
          <w:trHeight w:val="687"/>
        </w:trPr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NIE  DOTYCZY</w:t>
            </w:r>
          </w:p>
          <w:p w:rsidR="00822E33" w:rsidRPr="000568A7" w:rsidRDefault="00822E3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Default="00822E33">
      <w:pPr>
        <w:autoSpaceDE w:val="0"/>
        <w:spacing w:line="360" w:lineRule="auto"/>
        <w:ind w:left="-142"/>
        <w:jc w:val="both"/>
      </w:pPr>
    </w:p>
    <w:p w:rsidR="00822E33" w:rsidRPr="000568A7" w:rsidRDefault="00822E33">
      <w:pPr>
        <w:autoSpaceDE w:val="0"/>
        <w:spacing w:line="360" w:lineRule="auto"/>
        <w:ind w:left="-142"/>
        <w:jc w:val="both"/>
      </w:pPr>
    </w:p>
    <w:p w:rsidR="00822E33" w:rsidRPr="000568A7" w:rsidRDefault="00822E33">
      <w:pPr>
        <w:autoSpaceDE w:val="0"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lastRenderedPageBreak/>
        <w:t xml:space="preserve">6. Zakładane cele realizacji zadania publicznego oraz sposób ich realizacji </w:t>
      </w:r>
    </w:p>
    <w:tbl>
      <w:tblPr>
        <w:tblW w:w="1875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9401"/>
      </w:tblGrid>
      <w:tr w:rsidR="00822E33" w:rsidRPr="000568A7">
        <w:trPr>
          <w:trHeight w:val="6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2E33" w:rsidRPr="000568A7" w:rsidRDefault="00822E3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Cel główny:</w:t>
            </w:r>
          </w:p>
          <w:p w:rsidR="00822E33" w:rsidRPr="000568A7" w:rsidRDefault="00822E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Poszerzenie wiedzy dotyczącej przyczyn i skutków RAD oraz sposobów pomocy dzieciom z RAD.</w:t>
            </w:r>
          </w:p>
          <w:p w:rsidR="00822E33" w:rsidRPr="000568A7" w:rsidRDefault="00822E3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Cele szczegółowe:</w:t>
            </w:r>
          </w:p>
          <w:p w:rsidR="00822E33" w:rsidRPr="000568A7" w:rsidRDefault="00822E33" w:rsidP="002514C5">
            <w:pPr>
              <w:numPr>
                <w:ilvl w:val="0"/>
                <w:numId w:val="4"/>
              </w:numPr>
              <w:tabs>
                <w:tab w:val="clear" w:pos="780"/>
                <w:tab w:val="left" w:pos="720"/>
                <w:tab w:val="left" w:pos="1080"/>
                <w:tab w:val="center" w:pos="5616"/>
                <w:tab w:val="right" w:pos="10152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ukazanie RAD jako jednostki zaburzeń rozwoju,</w:t>
            </w:r>
          </w:p>
          <w:p w:rsidR="00822E33" w:rsidRPr="000568A7" w:rsidRDefault="00822E33" w:rsidP="002514C5">
            <w:pPr>
              <w:numPr>
                <w:ilvl w:val="0"/>
                <w:numId w:val="4"/>
              </w:numPr>
              <w:tabs>
                <w:tab w:val="clear" w:pos="780"/>
                <w:tab w:val="left" w:pos="720"/>
                <w:tab w:val="left" w:pos="1080"/>
                <w:tab w:val="center" w:pos="5616"/>
                <w:tab w:val="right" w:pos="10152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przedstawienie sposobów pomocy dzieciom dotkniętym RAD,</w:t>
            </w:r>
          </w:p>
          <w:p w:rsidR="00822E33" w:rsidRPr="000568A7" w:rsidRDefault="00822E33" w:rsidP="002514C5">
            <w:pPr>
              <w:numPr>
                <w:ilvl w:val="0"/>
                <w:numId w:val="4"/>
              </w:numPr>
              <w:tabs>
                <w:tab w:val="clear" w:pos="780"/>
                <w:tab w:val="left" w:pos="720"/>
                <w:tab w:val="left" w:pos="1080"/>
                <w:tab w:val="center" w:pos="5616"/>
                <w:tab w:val="right" w:pos="10152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zwrócenie uwagi na fakt jak ogromną rolę w całym życiu człowieka pełni relacja z drugim człowiekiem, </w:t>
            </w:r>
          </w:p>
          <w:p w:rsidR="00822E33" w:rsidRPr="000568A7" w:rsidRDefault="00822E33" w:rsidP="000568A7">
            <w:pPr>
              <w:numPr>
                <w:ilvl w:val="0"/>
                <w:numId w:val="4"/>
              </w:numPr>
              <w:tabs>
                <w:tab w:val="clear" w:pos="780"/>
                <w:tab w:val="left" w:pos="720"/>
                <w:tab w:val="left" w:pos="1080"/>
                <w:tab w:val="center" w:pos="5616"/>
                <w:tab w:val="right" w:pos="10152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poznanie RAD w kontekście przyczyn doświadczenia przemocy i maltretowania osób w dzieciństwie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01" w:type="dxa"/>
            <w:tcBorders>
              <w:left w:val="single" w:sz="4" w:space="0" w:color="000000"/>
              <w:bottom w:val="single" w:sz="4" w:space="0" w:color="auto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 w:rsidP="000568A7">
      <w:pPr>
        <w:pageBreakBefore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. Miejsce realizacji zadania publicznego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822E33" w:rsidRPr="000568A7">
        <w:trPr>
          <w:trHeight w:val="687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Siedziba Zachodniopomorskiej Fundacji Pomocy Rodzinie „Tęcza Serc”</w:t>
            </w:r>
          </w:p>
          <w:p w:rsidR="00822E33" w:rsidRPr="000568A7" w:rsidRDefault="00822E3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ul. Kolumba 60 w Szczecinie – szkolenie</w:t>
            </w:r>
          </w:p>
          <w:p w:rsidR="00822E33" w:rsidRPr="000568A7" w:rsidRDefault="00822E3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autoSpaceDE w:val="0"/>
        <w:spacing w:line="360" w:lineRule="auto"/>
        <w:ind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ind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8. Opis poszczególnych działań w zakresie realizacji zadania publicznego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12)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822E33" w:rsidRPr="000568A7">
        <w:trPr>
          <w:trHeight w:val="687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 w:rsidP="00216593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 w:rsidP="002514C5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68A7">
              <w:rPr>
                <w:rFonts w:ascii="Arial" w:hAnsi="Arial" w:cs="Arial"/>
                <w:sz w:val="20"/>
                <w:szCs w:val="20"/>
                <w:u w:val="single"/>
              </w:rPr>
              <w:t>Działania związane z organizacją szkolenia</w:t>
            </w:r>
          </w:p>
          <w:p w:rsidR="00822E33" w:rsidRPr="000568A7" w:rsidRDefault="00822E33" w:rsidP="002514C5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Przeprowadzenie kwalifikacji uczestników.</w:t>
            </w:r>
          </w:p>
          <w:p w:rsidR="00822E33" w:rsidRPr="000568A7" w:rsidRDefault="00822E33" w:rsidP="002514C5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Przygotowanie Sali do szkolenia</w:t>
            </w:r>
          </w:p>
          <w:p w:rsidR="00822E33" w:rsidRPr="000568A7" w:rsidRDefault="00822E33" w:rsidP="002514C5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Opłacenie noclegu i wyżywienia w hotelu „</w:t>
            </w:r>
            <w:proofErr w:type="spellStart"/>
            <w:r w:rsidRPr="000568A7">
              <w:rPr>
                <w:rFonts w:ascii="Arial" w:hAnsi="Arial" w:cs="Arial"/>
                <w:sz w:val="20"/>
                <w:szCs w:val="20"/>
              </w:rPr>
              <w:t>Campanille</w:t>
            </w:r>
            <w:proofErr w:type="spellEnd"/>
            <w:r w:rsidRPr="000568A7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822E33" w:rsidRPr="000568A7" w:rsidRDefault="00822E33" w:rsidP="009D5B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 w:rsidP="009D5B8E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68A7">
              <w:rPr>
                <w:rFonts w:ascii="Arial" w:hAnsi="Arial" w:cs="Arial"/>
                <w:sz w:val="20"/>
                <w:szCs w:val="20"/>
                <w:u w:val="single"/>
              </w:rPr>
              <w:t>Działanie związane z przebiegiem szkolenia</w:t>
            </w:r>
          </w:p>
          <w:p w:rsidR="00822E33" w:rsidRPr="000568A7" w:rsidRDefault="00822E33" w:rsidP="009D5B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Przeprowadzenie dwudniowego szkolenia przez specjalistów z Wielkiej Brytanii. Poruszane będą następujące zagadnienia:</w:t>
            </w:r>
          </w:p>
          <w:p w:rsidR="00822E33" w:rsidRPr="000568A7" w:rsidRDefault="00822E33" w:rsidP="0021659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Psychiczne problemy związane z maltretowaniem, włączając RAD.  </w:t>
            </w:r>
          </w:p>
          <w:p w:rsidR="00822E33" w:rsidRPr="000568A7" w:rsidRDefault="00822E33" w:rsidP="0021659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Podobieństwa i różnice między RAD a chorobami ze spektrum autyzmu.</w:t>
            </w:r>
          </w:p>
          <w:p w:rsidR="00822E33" w:rsidRPr="000568A7" w:rsidRDefault="00822E33" w:rsidP="0021659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Strategie, których mogą użyć rodzice i specjaliści, żeby zrozumieć i poradzić sobie z dziećmi z problemami psychicznymi  związanymi z maltretowaniem, włączając RAD.</w:t>
            </w:r>
          </w:p>
          <w:p w:rsidR="00822E33" w:rsidRDefault="00822E33" w:rsidP="0021659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Psychiczne  problemy dzieci maltretowanych, włączając RAD</w:t>
            </w:r>
          </w:p>
          <w:p w:rsidR="00822E33" w:rsidRPr="000568A7" w:rsidRDefault="00822E33" w:rsidP="003F02C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Uczestnicy  będą mieli zapewnione przerwy kawowe oraz w drugim dniu obiad.</w:t>
            </w: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68A7">
              <w:rPr>
                <w:rFonts w:ascii="Arial" w:hAnsi="Arial" w:cs="Arial"/>
                <w:sz w:val="20"/>
                <w:szCs w:val="20"/>
                <w:u w:val="single"/>
              </w:rPr>
              <w:t>Działania związane z podsumowaniem i zakończeniem projektu</w:t>
            </w: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Podsumowanie projektu i przygotowanie sprawozdania</w:t>
            </w: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Default="00822E33">
      <w:pPr>
        <w:autoSpaceDE w:val="0"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9. Harmonogram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13)</w:t>
      </w:r>
      <w:r w:rsidRPr="000568A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66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55"/>
        <w:gridCol w:w="2865"/>
        <w:gridCol w:w="2342"/>
      </w:tblGrid>
      <w:tr w:rsidR="00822E33" w:rsidRPr="000568A7">
        <w:tc>
          <w:tcPr>
            <w:tcW w:w="9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Zadanie publiczne realizowane w okresie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26.05. - 15.08</w:t>
            </w: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.2014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33" w:rsidRPr="000568A7"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 w:rsidRPr="000568A7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822E33" w:rsidRPr="000568A7" w:rsidRDefault="00822E33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822E33" w:rsidRPr="000568A7"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Działania związane z organizacją szkolenia</w:t>
            </w:r>
          </w:p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26.05 -26.06.2014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Fundacja "Tęcza Serc"</w:t>
            </w:r>
          </w:p>
        </w:tc>
      </w:tr>
      <w:tr w:rsidR="00822E33" w:rsidRPr="000568A7"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</w:tcPr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33" w:rsidRPr="000568A7">
        <w:tc>
          <w:tcPr>
            <w:tcW w:w="4455" w:type="dxa"/>
            <w:tcBorders>
              <w:left w:val="single" w:sz="2" w:space="0" w:color="000000"/>
              <w:bottom w:val="single" w:sz="4" w:space="0" w:color="auto"/>
            </w:tcBorders>
          </w:tcPr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>Przeprowadzenie szkolenia: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Pierwszy dzień 4 h;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Drugi dzień 6 h;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4" w:space="0" w:color="auto"/>
            </w:tcBorders>
          </w:tcPr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27-28.06. 2014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Fundacja "Tęcza Serc"</w:t>
            </w:r>
          </w:p>
        </w:tc>
      </w:tr>
      <w:tr w:rsidR="00822E33" w:rsidRPr="000568A7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33" w:rsidRPr="000568A7" w:rsidRDefault="00822E33" w:rsidP="009D5B8E">
            <w:pPr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Podsumowanie działań, sprawozdanie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29.06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  <w:r w:rsidRPr="000568A7">
              <w:rPr>
                <w:rFonts w:ascii="Arial" w:hAnsi="Arial" w:cs="Arial"/>
                <w:sz w:val="20"/>
                <w:szCs w:val="20"/>
              </w:rPr>
              <w:t>.08.2014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33" w:rsidRPr="000568A7" w:rsidRDefault="00822E3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Fundacja "Tęcza Serc"</w:t>
            </w:r>
          </w:p>
        </w:tc>
      </w:tr>
    </w:tbl>
    <w:p w:rsidR="00822E33" w:rsidRPr="000568A7" w:rsidRDefault="00822E33">
      <w:pPr>
        <w:pageBreakBefore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0568A7">
        <w:rPr>
          <w:rFonts w:ascii="Arial" w:hAnsi="Arial" w:cs="Arial"/>
          <w:b/>
          <w:bCs/>
          <w:sz w:val="20"/>
          <w:szCs w:val="20"/>
        </w:rPr>
        <w:lastRenderedPageBreak/>
        <w:t>10. Zakładane rezultaty realizacji zadania publicznego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 xml:space="preserve">15) </w:t>
      </w:r>
    </w:p>
    <w:p w:rsidR="00822E33" w:rsidRPr="000568A7" w:rsidRDefault="00822E33">
      <w:pPr>
        <w:autoSpaceDE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3"/>
      </w:tblGrid>
      <w:tr w:rsidR="00822E33" w:rsidRPr="000568A7">
        <w:trPr>
          <w:trHeight w:val="674"/>
        </w:trPr>
        <w:tc>
          <w:tcPr>
            <w:tcW w:w="9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Rezultaty szkolenia:</w:t>
            </w:r>
          </w:p>
          <w:p w:rsidR="00822E33" w:rsidRPr="000568A7" w:rsidRDefault="00822E33" w:rsidP="00CE27D1">
            <w:pPr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Zdobycie teoretycznej wiedzy dotyczącej zaburzeń więzi;</w:t>
            </w:r>
          </w:p>
          <w:p w:rsidR="00822E33" w:rsidRPr="000568A7" w:rsidRDefault="00822E33" w:rsidP="00CE27D1">
            <w:pPr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wymiana doświadczeń </w:t>
            </w:r>
            <w:r>
              <w:rPr>
                <w:rFonts w:ascii="Arial" w:hAnsi="Arial" w:cs="Arial"/>
                <w:sz w:val="20"/>
                <w:szCs w:val="20"/>
              </w:rPr>
              <w:t>pomiędzy specjalistami z Anglii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a specjalistami z Polski;</w:t>
            </w:r>
          </w:p>
          <w:p w:rsidR="00822E33" w:rsidRPr="000568A7" w:rsidRDefault="00822E33" w:rsidP="00420776">
            <w:pPr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 poszerzenie wiedzy w obszarze RAD przez specjalistów pracujących z dziećmi z tzw. ryzyka zaburzeń więzi.</w:t>
            </w:r>
          </w:p>
          <w:p w:rsidR="00822E33" w:rsidRPr="000568A7" w:rsidRDefault="00822E33" w:rsidP="00420776">
            <w:pPr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udzielanie profesjonalnego wsparcia rodzinom;</w:t>
            </w:r>
          </w:p>
          <w:p w:rsidR="00822E33" w:rsidRPr="000568A7" w:rsidRDefault="00822E33" w:rsidP="00420776">
            <w:pPr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propagowanie wiedzy dotyczącej zaburzeń więzi, szczególnie w kontekście społecznym </w:t>
            </w:r>
          </w:p>
          <w:p w:rsidR="00822E33" w:rsidRPr="000568A7" w:rsidRDefault="00822E33" w:rsidP="00420776">
            <w:pPr>
              <w:autoSpaceDE w:val="0"/>
              <w:snapToGrid w:val="0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      ( obecne relacje w rodzinach, zakładanie rodzin przez osoby z zaburzonymi więziami).</w:t>
            </w:r>
          </w:p>
          <w:p w:rsidR="00822E33" w:rsidRPr="000568A7" w:rsidRDefault="00822E33" w:rsidP="00420776">
            <w:pPr>
              <w:pStyle w:val="Akapitzlist"/>
              <w:autoSpaceDE w:val="0"/>
              <w:snapToGrid w:val="0"/>
              <w:spacing w:line="360" w:lineRule="auto"/>
              <w:ind w:left="360"/>
              <w:jc w:val="both"/>
            </w:pPr>
          </w:p>
        </w:tc>
      </w:tr>
      <w:tr w:rsidR="00822E33" w:rsidRPr="000568A7">
        <w:trPr>
          <w:trHeight w:val="142"/>
        </w:trPr>
        <w:tc>
          <w:tcPr>
            <w:tcW w:w="9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Wskaźniki efektywności pozwalające ocenić rezultaty</w:t>
            </w: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Spodziewane rezultaty będą oceniane i monitorowane poprzez:</w:t>
            </w:r>
          </w:p>
          <w:p w:rsidR="00822E33" w:rsidRPr="000568A7" w:rsidRDefault="00822E33">
            <w:pPr>
              <w:numPr>
                <w:ilvl w:val="0"/>
                <w:numId w:val="6"/>
              </w:numPr>
              <w:tabs>
                <w:tab w:val="left" w:pos="1080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system ankiet wypełnianych przez odbiorców,</w:t>
            </w:r>
          </w:p>
          <w:p w:rsidR="00822E33" w:rsidRPr="000568A7" w:rsidRDefault="00822E33" w:rsidP="009D5B8E">
            <w:pPr>
              <w:numPr>
                <w:ilvl w:val="0"/>
                <w:numId w:val="6"/>
              </w:numPr>
              <w:tabs>
                <w:tab w:val="left" w:pos="1080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listę obecności z prowadzonych zajęć.</w:t>
            </w:r>
          </w:p>
        </w:tc>
      </w:tr>
    </w:tbl>
    <w:p w:rsidR="00822E33" w:rsidRPr="000568A7" w:rsidRDefault="00822E33">
      <w:pPr>
        <w:spacing w:line="360" w:lineRule="auto"/>
        <w:jc w:val="both"/>
      </w:pP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pageBreakBefor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pStyle w:val="Nagwek1"/>
        <w:tabs>
          <w:tab w:val="left" w:pos="432"/>
        </w:tabs>
        <w:jc w:val="left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1. Kosztorys ze względu na rodzaj kosztów:</w:t>
      </w:r>
    </w:p>
    <w:p w:rsidR="00822E33" w:rsidRPr="000568A7" w:rsidRDefault="00822E33"/>
    <w:p w:rsidR="00822E33" w:rsidRPr="000568A7" w:rsidRDefault="00822E33">
      <w:pPr>
        <w:rPr>
          <w:rFonts w:ascii="Arial" w:hAnsi="Arial" w:cs="Arial"/>
          <w:sz w:val="18"/>
          <w:szCs w:val="18"/>
        </w:rPr>
      </w:pPr>
    </w:p>
    <w:tbl>
      <w:tblPr>
        <w:tblW w:w="966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2952"/>
        <w:gridCol w:w="660"/>
        <w:gridCol w:w="615"/>
        <w:gridCol w:w="1110"/>
        <w:gridCol w:w="1020"/>
        <w:gridCol w:w="930"/>
        <w:gridCol w:w="1050"/>
        <w:gridCol w:w="965"/>
      </w:tblGrid>
      <w:tr w:rsidR="00822E33" w:rsidRPr="000568A7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Lp.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Rodzaj kosztów</w:t>
            </w:r>
            <w:r w:rsidRPr="000568A7">
              <w:rPr>
                <w:rFonts w:ascii="Arial" w:hAnsi="Arial" w:cs="Arial"/>
                <w:sz w:val="18"/>
                <w:szCs w:val="18"/>
                <w:vertAlign w:val="superscript"/>
              </w:rPr>
              <w:t>16)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Ilość jednostek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Koszt jednostkowy (w zł)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Rodzaj  miary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Koszt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całkowity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z tego do pokrycia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z wnioskowanej dotacji</w:t>
            </w:r>
          </w:p>
          <w:p w:rsidR="00822E33" w:rsidRPr="000568A7" w:rsidRDefault="00822E33">
            <w:pPr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z tego z  finansowych środków własnych, środków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z innych źródeł , w tym wpłat i opłat adresatów zadania publicznego</w:t>
            </w:r>
            <w:r w:rsidRPr="000568A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17) </w:t>
            </w:r>
            <w:r w:rsidRPr="000568A7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Koszt  do pokrycia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 xml:space="preserve">z wkładu osobowego, w tym pracy społecznej członków 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i świadczeń wolontariuszy</w:t>
            </w:r>
          </w:p>
          <w:p w:rsidR="00822E33" w:rsidRPr="000568A7" w:rsidRDefault="00822E33">
            <w:pPr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 xml:space="preserve"> (w zł)</w:t>
            </w:r>
          </w:p>
        </w:tc>
      </w:tr>
      <w:tr w:rsidR="00822E33" w:rsidRPr="000568A7">
        <w:trPr>
          <w:cantSplit/>
          <w:trHeight w:hRule="exact" w:val="692"/>
        </w:trPr>
        <w:tc>
          <w:tcPr>
            <w:tcW w:w="3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3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Koszty merytoryczne</w:t>
            </w:r>
            <w:r w:rsidRPr="000568A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 w:rsidRPr="000568A7">
              <w:rPr>
                <w:rFonts w:ascii="Arial" w:hAnsi="Arial" w:cs="Arial"/>
                <w:sz w:val="20"/>
                <w:szCs w:val="20"/>
              </w:rPr>
              <w:t>po stronie Zachodniopomorskiej Fundacji Pomocy Rodzinie "Tęcza Serc"</w:t>
            </w:r>
            <w:r w:rsidRPr="000568A7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0568A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E33" w:rsidRPr="000568A7">
        <w:trPr>
          <w:cantSplit/>
          <w:trHeight w:hRule="exact" w:val="213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1) Pokrycie kosztów podróży –  przelot samolotem na szkolenie oraz przelot z powrotem dla prowadzących szkolenie (cena biletów w funtach brytyjskich  438,00 funtów - przelicznik średniego kursu NBP na dzień pisania wniosku 5,09 zł)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1115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Przelot / osoba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 xml:space="preserve">2230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2230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hRule="exact" w:val="213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Pr="000568A7">
              <w:rPr>
                <w:rFonts w:ascii="Arial" w:hAnsi="Arial" w:cs="Arial"/>
                <w:sz w:val="18"/>
                <w:szCs w:val="18"/>
              </w:rPr>
              <w:t xml:space="preserve">Pokrycie kosztów podróży –  </w:t>
            </w:r>
            <w:r>
              <w:rPr>
                <w:rFonts w:ascii="Arial" w:hAnsi="Arial" w:cs="Arial"/>
                <w:sz w:val="18"/>
                <w:szCs w:val="18"/>
              </w:rPr>
              <w:t>przejazd w obie strony na trasie lotnisko Goleniów – Szczecin (bilety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Interglobus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”)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bilet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hRule="exact" w:val="1695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568A7">
              <w:rPr>
                <w:rFonts w:ascii="Arial" w:hAnsi="Arial" w:cs="Arial"/>
                <w:sz w:val="18"/>
                <w:szCs w:val="18"/>
              </w:rPr>
              <w:t>) Pokrycie kosztów podróży –  nocleg w Londynie pomiędzy lotami dla prowadzących szkolenie (cena noclegu w funtach brytyjskich  109,00 funtów - przelicznik średniego kursu NBP na dzień pisania wniosku 5,09 zł)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277,5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Nocleg/ osoba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</w:pPr>
            <w:r w:rsidRPr="000568A7">
              <w:t>0</w:t>
            </w:r>
          </w:p>
        </w:tc>
      </w:tr>
      <w:tr w:rsidR="00822E33" w:rsidRPr="000568A7">
        <w:trPr>
          <w:cantSplit/>
          <w:trHeight w:val="66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568A7">
              <w:rPr>
                <w:rFonts w:ascii="Arial" w:hAnsi="Arial" w:cs="Arial"/>
                <w:sz w:val="18"/>
                <w:szCs w:val="18"/>
              </w:rPr>
              <w:t>) Zakwaterowanie z wyżywieniem dla 2 osób prowadzących szkolenie w dn. 27-28.06.2014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doba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val="660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568A7">
              <w:rPr>
                <w:rFonts w:ascii="Arial" w:hAnsi="Arial" w:cs="Arial"/>
                <w:sz w:val="20"/>
                <w:szCs w:val="20"/>
              </w:rPr>
              <w:t>) Wynagrodzenie dla tłumacza</w:t>
            </w:r>
          </w:p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(10h w ciągu 2 dni x 150zł)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osoba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val="660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 w:rsidP="007245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568A7">
              <w:rPr>
                <w:rFonts w:ascii="Arial" w:hAnsi="Arial" w:cs="Arial"/>
                <w:sz w:val="20"/>
                <w:szCs w:val="20"/>
              </w:rPr>
              <w:t>) wyżywienie dla uczestników szkolenia, prowadzących i tłumacza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hRule="exact" w:val="1276"/>
        </w:trPr>
        <w:tc>
          <w:tcPr>
            <w:tcW w:w="3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lastRenderedPageBreak/>
              <w:t>II</w:t>
            </w:r>
          </w:p>
        </w:tc>
        <w:tc>
          <w:tcPr>
            <w:tcW w:w="93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Koszty obsługi</w:t>
            </w:r>
            <w:r w:rsidRPr="000568A7">
              <w:rPr>
                <w:rFonts w:ascii="Arial" w:hAnsi="Arial" w:cs="Arial"/>
                <w:sz w:val="18"/>
                <w:szCs w:val="18"/>
                <w:vertAlign w:val="superscript"/>
              </w:rPr>
              <w:t>20)</w:t>
            </w:r>
            <w:r w:rsidRPr="000568A7">
              <w:rPr>
                <w:rFonts w:ascii="Arial" w:hAnsi="Arial" w:cs="Arial"/>
                <w:sz w:val="18"/>
                <w:szCs w:val="18"/>
              </w:rPr>
              <w:t xml:space="preserve"> zadania publicznego, w tym koszty administracyjne po stronie </w:t>
            </w:r>
            <w:r w:rsidRPr="000568A7">
              <w:rPr>
                <w:rFonts w:ascii="Arial" w:hAnsi="Arial" w:cs="Arial"/>
                <w:i/>
                <w:iCs/>
                <w:sz w:val="18"/>
                <w:szCs w:val="18"/>
              </w:rPr>
              <w:t>Zachodniopomorskiej Fundacji Pomocy Rodzinie "Tęcza Serc"</w:t>
            </w:r>
            <w:r w:rsidRPr="000568A7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000568A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19) </w:t>
            </w:r>
            <w:r w:rsidRPr="000568A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E33" w:rsidRPr="000568A7">
        <w:trPr>
          <w:cantSplit/>
          <w:trHeight w:hRule="exact" w:val="61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1. Wynagrodzenie koordynatora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zadanie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hRule="exact" w:val="551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2. Wynagrodzenie księgowej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zadanie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 w:rsidP="00C153D8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822E33" w:rsidRPr="000568A7">
        <w:trPr>
          <w:cantSplit/>
          <w:trHeight w:hRule="exact" w:val="1027"/>
        </w:trPr>
        <w:tc>
          <w:tcPr>
            <w:tcW w:w="3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3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 xml:space="preserve">Inne koszty, w tym koszty wyposażenia i promocji po stronie </w:t>
            </w:r>
            <w:r w:rsidRPr="000568A7">
              <w:rPr>
                <w:rFonts w:ascii="Arial" w:hAnsi="Arial" w:cs="Arial"/>
                <w:i/>
                <w:iCs/>
                <w:sz w:val="18"/>
                <w:szCs w:val="18"/>
              </w:rPr>
              <w:t>Zachodniopomorskiej Fundacji Pomocy Rodzinie "Tęcza Serc"</w:t>
            </w:r>
            <w:r w:rsidRPr="000568A7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000568A7">
              <w:rPr>
                <w:rFonts w:ascii="Arial" w:hAnsi="Arial" w:cs="Arial"/>
                <w:sz w:val="18"/>
                <w:szCs w:val="18"/>
                <w:vertAlign w:val="superscript"/>
              </w:rPr>
              <w:t>19)</w:t>
            </w:r>
            <w:r w:rsidRPr="000568A7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</w:tr>
      <w:tr w:rsidR="00822E33" w:rsidRPr="000568A7">
        <w:trPr>
          <w:cantSplit/>
          <w:trHeight w:hRule="exact" w:val="565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 w:rsidP="00F80BA2">
            <w:pPr>
              <w:pStyle w:val="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------------------------------------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68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2E33" w:rsidRPr="000568A7">
        <w:trPr>
          <w:cantSplit/>
          <w:trHeight w:val="97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568A7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E33" w:rsidRPr="000568A7" w:rsidRDefault="00822E33">
            <w:pPr>
              <w:pStyle w:val="Tabela"/>
              <w:snapToGrid w:val="0"/>
              <w:ind w:right="113"/>
              <w:jc w:val="center"/>
              <w:rPr>
                <w:rFonts w:ascii="Arial" w:hAnsi="Arial" w:cs="Arial"/>
                <w:b/>
                <w:bCs/>
              </w:rPr>
            </w:pPr>
            <w:r w:rsidRPr="000568A7">
              <w:rPr>
                <w:rFonts w:ascii="Arial" w:hAnsi="Arial" w:cs="Arial"/>
                <w:b/>
                <w:bCs/>
              </w:rPr>
              <w:t>Ogółem:</w:t>
            </w:r>
          </w:p>
          <w:p w:rsidR="00822E33" w:rsidRPr="000568A7" w:rsidRDefault="00822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568A7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981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568A7">
              <w:rPr>
                <w:rFonts w:ascii="Arial" w:hAnsi="Arial" w:cs="Arial"/>
                <w:b/>
                <w:bCs/>
              </w:rPr>
              <w:t>1100</w:t>
            </w:r>
          </w:p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33" w:rsidRPr="000568A7" w:rsidRDefault="00822E33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568A7">
              <w:rPr>
                <w:rFonts w:ascii="Arial" w:hAnsi="Arial" w:cs="Arial"/>
                <w:b/>
                <w:bCs/>
              </w:rPr>
              <w:t>300</w:t>
            </w:r>
          </w:p>
        </w:tc>
      </w:tr>
    </w:tbl>
    <w:p w:rsidR="00822E33" w:rsidRPr="000568A7" w:rsidRDefault="00822E33">
      <w:pPr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822E33" w:rsidRPr="000568A7" w:rsidRDefault="00822E3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91"/>
      </w:tblGrid>
      <w:tr w:rsidR="00822E33" w:rsidRPr="000568A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4981 </w:t>
            </w:r>
            <w:r w:rsidRPr="000568A7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0568A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568A7">
              <w:rPr>
                <w:rFonts w:ascii="Arial" w:hAnsi="Arial" w:cs="Arial"/>
                <w:sz w:val="20"/>
                <w:szCs w:val="20"/>
              </w:rPr>
              <w:t>6%</w:t>
            </w:r>
          </w:p>
        </w:tc>
      </w:tr>
      <w:tr w:rsidR="00822E33" w:rsidRPr="000568A7">
        <w:trPr>
          <w:trHeight w:val="604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 w:rsidRPr="000568A7">
              <w:rPr>
                <w:rFonts w:ascii="Arial" w:hAnsi="Arial" w:cs="Arial"/>
              </w:rPr>
              <w:t>Środki finansowe własne</w:t>
            </w:r>
            <w:r w:rsidRPr="000568A7">
              <w:rPr>
                <w:rFonts w:ascii="Arial" w:hAnsi="Arial" w:cs="Arial"/>
                <w:vertAlign w:val="superscript"/>
              </w:rPr>
              <w:t>17)</w:t>
            </w:r>
          </w:p>
          <w:p w:rsidR="00822E33" w:rsidRPr="000568A7" w:rsidRDefault="00822E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1100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17,24</w:t>
            </w:r>
            <w:r w:rsidRPr="000568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2E33" w:rsidRPr="000568A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 w:rsidRPr="000568A7">
              <w:rPr>
                <w:rFonts w:ascii="Arial" w:hAnsi="Arial" w:cs="Arial"/>
              </w:rPr>
              <w:t>Środki finansowe z innych źródeł ogółem (środki finansowe wymienione w pkt. 3.1-3.3)</w:t>
            </w:r>
            <w:r w:rsidRPr="000568A7">
              <w:rPr>
                <w:rFonts w:ascii="Arial" w:hAnsi="Arial" w:cs="Arial"/>
                <w:vertAlign w:val="superscript"/>
              </w:rPr>
              <w:t>11)</w:t>
            </w:r>
          </w:p>
          <w:p w:rsidR="00822E33" w:rsidRPr="000568A7" w:rsidRDefault="00822E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0568A7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9,40</w:t>
            </w:r>
            <w:r w:rsidRPr="000568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2E33" w:rsidRPr="000568A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 w:rsidRPr="000568A7">
              <w:rPr>
                <w:rFonts w:ascii="Arial" w:hAnsi="Arial" w:cs="Arial"/>
              </w:rPr>
              <w:t>wpłaty i opłaty adresatów zadania publicznego</w:t>
            </w:r>
            <w:r w:rsidRPr="000568A7">
              <w:rPr>
                <w:rFonts w:ascii="Arial" w:hAnsi="Arial" w:cs="Arial"/>
                <w:vertAlign w:val="superscript"/>
              </w:rPr>
              <w:t>17)</w:t>
            </w:r>
          </w:p>
          <w:p w:rsidR="00822E33" w:rsidRPr="000568A7" w:rsidRDefault="00822E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600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9,40</w:t>
            </w:r>
            <w:r w:rsidRPr="000568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2E33" w:rsidRPr="000568A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dotacje </w:t>
            </w:r>
          </w:p>
          <w:p w:rsidR="00822E33" w:rsidRPr="000568A7" w:rsidRDefault="00822E33">
            <w:pPr>
              <w:pStyle w:val="Tabela"/>
              <w:rPr>
                <w:rFonts w:ascii="Arial" w:hAnsi="Arial" w:cs="Arial"/>
                <w:vertAlign w:val="superscript"/>
              </w:rPr>
            </w:pPr>
            <w:r w:rsidRPr="000568A7"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 w:rsidRPr="000568A7">
              <w:rPr>
                <w:rFonts w:ascii="Arial" w:hAnsi="Arial" w:cs="Arial"/>
                <w:vertAlign w:val="superscript"/>
              </w:rPr>
              <w:t>17)</w:t>
            </w:r>
          </w:p>
          <w:p w:rsidR="00822E33" w:rsidRPr="000568A7" w:rsidRDefault="00822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822E33" w:rsidRPr="000568A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 w:rsidRPr="000568A7">
              <w:rPr>
                <w:rFonts w:ascii="Arial" w:hAnsi="Arial" w:cs="Arial"/>
              </w:rPr>
              <w:t>pozostałe</w:t>
            </w:r>
            <w:r w:rsidRPr="000568A7">
              <w:rPr>
                <w:rFonts w:ascii="Arial" w:hAnsi="Arial" w:cs="Arial"/>
                <w:vertAlign w:val="superscript"/>
              </w:rPr>
              <w:t>17)</w:t>
            </w:r>
          </w:p>
          <w:p w:rsidR="00822E33" w:rsidRPr="000568A7" w:rsidRDefault="00822E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0.%</w:t>
            </w:r>
          </w:p>
        </w:tc>
      </w:tr>
      <w:tr w:rsidR="00822E33" w:rsidRPr="000568A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300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  <w:r w:rsidRPr="000568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2E33" w:rsidRPr="000568A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 w:rsidRPr="000568A7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0568A7"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E33" w:rsidRPr="000568A7" w:rsidRDefault="00822E33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822E33" w:rsidRPr="000568A7" w:rsidRDefault="00822E33">
      <w:pPr>
        <w:spacing w:line="360" w:lineRule="auto"/>
        <w:jc w:val="both"/>
      </w:pPr>
    </w:p>
    <w:p w:rsidR="00822E33" w:rsidRPr="000568A7" w:rsidRDefault="00822E33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0568A7"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 w:rsidRPr="000568A7"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822E33" w:rsidRPr="000568A7" w:rsidRDefault="00822E33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822E33" w:rsidRPr="000568A7" w:rsidRDefault="00822E3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525"/>
        <w:gridCol w:w="1468"/>
        <w:gridCol w:w="2093"/>
        <w:gridCol w:w="2251"/>
      </w:tblGrid>
      <w:tr w:rsidR="00822E33" w:rsidRPr="000568A7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</w:t>
            </w: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 xml:space="preserve">niniejszej oferty </w:t>
            </w:r>
          </w:p>
        </w:tc>
      </w:tr>
      <w:tr w:rsidR="00822E33" w:rsidRPr="000568A7"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 xml:space="preserve"> ---------------------------------------------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568A7">
              <w:rPr>
                <w:rFonts w:ascii="Arial" w:hAnsi="Arial" w:cs="Arial"/>
                <w:strike/>
                <w:sz w:val="20"/>
                <w:szCs w:val="20"/>
              </w:rPr>
              <w:t>TAK</w:t>
            </w:r>
            <w:r w:rsidRPr="000568A7">
              <w:rPr>
                <w:rFonts w:ascii="Arial" w:hAnsi="Arial" w:cs="Arial"/>
                <w:sz w:val="20"/>
                <w:szCs w:val="20"/>
              </w:rPr>
              <w:t>/NIE</w:t>
            </w:r>
            <w:r w:rsidRPr="000568A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  <w:p w:rsidR="00822E33" w:rsidRPr="000568A7" w:rsidRDefault="00822E33">
            <w:pPr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------------------------------</w:t>
            </w:r>
          </w:p>
        </w:tc>
      </w:tr>
    </w:tbl>
    <w:p w:rsidR="00822E33" w:rsidRDefault="00822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Default="00822E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Uwagi, które mogą mieć znaczenie przy ocenie kosztorysu:</w:t>
      </w: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Goście z Wielkiej Brytanii specjalizują się w tematyce RAD. Pani dr Helen </w:t>
      </w:r>
      <w:proofErr w:type="spellStart"/>
      <w:r w:rsidRPr="000568A7">
        <w:rPr>
          <w:rFonts w:ascii="Arial" w:hAnsi="Arial" w:cs="Arial"/>
          <w:sz w:val="20"/>
          <w:szCs w:val="20"/>
        </w:rPr>
        <w:t>Minnis</w:t>
      </w:r>
      <w:proofErr w:type="spellEnd"/>
      <w:r w:rsidRPr="000568A7">
        <w:rPr>
          <w:rFonts w:ascii="Arial" w:hAnsi="Arial" w:cs="Arial"/>
          <w:sz w:val="20"/>
          <w:szCs w:val="20"/>
        </w:rPr>
        <w:t xml:space="preserve"> jest w tym obszarze wysokiej klasy specjalistą, w Polsce badań z jej obszaru nikt nie prowadzi. Goście nasi zgodzili się przeprowadzić szkolenie dla naszej Fundacji nieodpłatnie.</w:t>
      </w: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Jako Fundacja musimy zapewnić im nocleg w hotelu i przelot w obie strony. Ceny lotów i noclegów w standardzie odpowiadającym naszym gościom są jednymi z tańszych . Goście będą nocować w hotelu </w:t>
      </w:r>
      <w:proofErr w:type="spellStart"/>
      <w:r w:rsidRPr="000568A7">
        <w:rPr>
          <w:rFonts w:ascii="Arial" w:hAnsi="Arial" w:cs="Arial"/>
          <w:sz w:val="20"/>
          <w:szCs w:val="20"/>
        </w:rPr>
        <w:t>Campanile</w:t>
      </w:r>
      <w:proofErr w:type="spellEnd"/>
      <w:r w:rsidRPr="000568A7">
        <w:rPr>
          <w:rFonts w:ascii="Arial" w:hAnsi="Arial" w:cs="Arial"/>
          <w:sz w:val="20"/>
          <w:szCs w:val="20"/>
        </w:rPr>
        <w:t>, gdzie dyrekcja obniżyła nam koszt noclegu.</w:t>
      </w:r>
    </w:p>
    <w:p w:rsidR="00822E33" w:rsidRPr="000568A7" w:rsidRDefault="00822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Tłumaczem będzie ojciec adopcyjny, znający tematykę z dostępnej literatury i wiedzy anglojęzycznej z Internetu. Tłumacz przyjedzie do nas z Warszawy. Nocleg i wyżywienie </w:t>
      </w:r>
      <w:r>
        <w:rPr>
          <w:rFonts w:ascii="Arial" w:hAnsi="Arial" w:cs="Arial"/>
          <w:sz w:val="20"/>
          <w:szCs w:val="20"/>
        </w:rPr>
        <w:t xml:space="preserve">zapewni </w:t>
      </w:r>
      <w:r w:rsidRPr="000568A7">
        <w:rPr>
          <w:rFonts w:ascii="Arial" w:hAnsi="Arial" w:cs="Arial"/>
          <w:sz w:val="20"/>
          <w:szCs w:val="20"/>
        </w:rPr>
        <w:t>we własnym zakresie.</w:t>
      </w: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0568A7">
        <w:rPr>
          <w:rFonts w:ascii="Arial" w:hAnsi="Arial" w:cs="Arial"/>
          <w:b/>
          <w:bCs/>
          <w:sz w:val="20"/>
          <w:szCs w:val="20"/>
        </w:rPr>
        <w:t>V. Inne wybrane informacje dotyczące zadania publicznego</w:t>
      </w: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8A7"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 w:rsidRPr="000568A7"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9134"/>
        <w:gridCol w:w="9154"/>
      </w:tblGrid>
      <w:tr w:rsidR="00822E33" w:rsidRPr="000568A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pStyle w:val="NormalnyWeb"/>
              <w:snapToGrid w:val="0"/>
              <w:spacing w:before="280" w:after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 Helen </w:t>
            </w:r>
            <w:proofErr w:type="spellStart"/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Minnis</w:t>
            </w:r>
            <w:proofErr w:type="spellEnd"/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68A7">
              <w:rPr>
                <w:rFonts w:ascii="Arial" w:hAnsi="Arial" w:cs="Arial"/>
                <w:sz w:val="20"/>
                <w:szCs w:val="20"/>
              </w:rPr>
              <w:t>–  doktor psychiatrii dzieci i młodzieży, Starszy Wykładowca Kliniczny Uniwersytetu w Glasgow (Instytut Zdrowia),  Jej badania skupiają się m.in. na Reaktywnych Zaburzeniach Przywiązania (RAD): aspektach klinicznych, ocenie narzędzi diagnostycznych i uwarunkowaniach genetycznych. W tej dziedzinie cieszy się międzynarodową reputacją. Obecnie prowadzi badania nad dziećmi maltretowanymi, na wpływie tych zdarzeń na ich rozwój, bada poziom opieki nad zdrowiem psychicznym dzieci umieszczonych w pieczy zastępczej  prowadzi też badania różnicujące pomiędzy  autyzmem i  Reaktywnymi Zaburzeniami Przywiązania.  Studiowała epidemiologię  w Londyńskiej Szkole Higieny i  Medycyny Tropikalnej.  W trakcie swojej działalności badawczej nawiązała międzynarodową współpracę z ośrodkami naukowymi w Stanach Zjednoczonych i Skandynawii. Jej dorobek naukowy to liczne publikacje w periodykach medycznych oraz książki o tematyce Zaburzeń Przywiązania i straty w dzieciństwie oraz o pieczy zastępczej</w:t>
            </w:r>
          </w:p>
          <w:p w:rsidR="00822E33" w:rsidRPr="000568A7" w:rsidRDefault="00822E33">
            <w:pPr>
              <w:pStyle w:val="NormalnyWeb"/>
              <w:snapToGrid w:val="0"/>
              <w:spacing w:before="280" w:after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2) </w:t>
            </w:r>
            <w:proofErr w:type="spellStart"/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Claire</w:t>
            </w:r>
            <w:proofErr w:type="spellEnd"/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Davidson – 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Od 6 lat jest asystentem na Uniwersytecie Glasgow. Od 2 lat zajmuje się autyzmem i RAD. Poprzednio pracowała z dorosłymi z zaburzeniami uczenia się i z depresją,  jako członek zespołu wprowadzała pilotażowy program behawioralnej interwencji. Interesuje się autyzmem, maltretowaniem i komunikacją społeczną. Aktualnie oczekuje na przyjęcie na studia doktoranckie finansowane przez rząd szkocki, których celem jest dalsze badanie różnic diagnostycznych między autyzmem a RAD. </w:t>
            </w:r>
          </w:p>
          <w:p w:rsidR="00822E33" w:rsidRPr="000568A7" w:rsidRDefault="00822E33" w:rsidP="00216593">
            <w:pPr>
              <w:pStyle w:val="NormalnyWeb"/>
              <w:snapToGrid w:val="0"/>
              <w:spacing w:before="280" w:after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Jacek Wiecki – </w:t>
            </w:r>
            <w:r w:rsidRPr="003F02CF">
              <w:rPr>
                <w:rFonts w:ascii="Arial" w:hAnsi="Arial" w:cs="Arial"/>
                <w:sz w:val="20"/>
                <w:szCs w:val="20"/>
              </w:rPr>
              <w:t>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68A7">
              <w:rPr>
                <w:rFonts w:ascii="Arial" w:hAnsi="Arial" w:cs="Arial"/>
                <w:sz w:val="20"/>
                <w:szCs w:val="20"/>
              </w:rPr>
              <w:t>tłumacz</w:t>
            </w:r>
            <w:r>
              <w:rPr>
                <w:rFonts w:ascii="Arial" w:hAnsi="Arial" w:cs="Arial"/>
                <w:sz w:val="20"/>
                <w:szCs w:val="20"/>
              </w:rPr>
              <w:t>ąca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biegle posługuje się językiem angielskim, </w:t>
            </w:r>
            <w:r w:rsidRPr="000568A7">
              <w:rPr>
                <w:rFonts w:ascii="Arial" w:hAnsi="Arial" w:cs="Arial"/>
                <w:sz w:val="20"/>
                <w:szCs w:val="20"/>
              </w:rPr>
              <w:t>ponad pół roku mieszkał w Anglii, w obecnej pracy wykorzystuje język angielski. Jest ojcem adopcyjnym dwójki rodzeństwa od lutego 2006 roku. Ze względu na liczne zaburzenia dzieci, wraz z żoną aktywnie poszukują wiedzy, tłumaczą na swoje potrzeby teksty z Internetu. To on nawiązał kontakt i uzgadniał szczegóły przyjazdu i szkolenia specjalistek z Anglii.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</w:pPr>
    </w:p>
    <w:p w:rsidR="00822E33" w:rsidRPr="000568A7" w:rsidRDefault="00822E33">
      <w:pPr>
        <w:tabs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tabs>
          <w:tab w:val="left" w:pos="-142"/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8A7">
        <w:rPr>
          <w:rFonts w:ascii="Arial" w:hAnsi="Arial" w:cs="Arial"/>
          <w:sz w:val="20"/>
          <w:szCs w:val="20"/>
        </w:rPr>
        <w:t>2. Zasoby rzeczowe oferenta/oferentów</w:t>
      </w:r>
      <w:r w:rsidRPr="000568A7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0568A7">
        <w:rPr>
          <w:rFonts w:ascii="Arial" w:hAnsi="Arial" w:cs="Arial"/>
          <w:sz w:val="20"/>
          <w:szCs w:val="20"/>
        </w:rPr>
        <w:t>przewidywane do wykorzystania przy realizacji zadania</w:t>
      </w:r>
      <w:r w:rsidRPr="000568A7"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822E33" w:rsidRPr="000568A7" w:rsidRDefault="00822E33">
      <w:pPr>
        <w:tabs>
          <w:tab w:val="left" w:pos="180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9154"/>
      </w:tblGrid>
      <w:tr w:rsidR="00822E33" w:rsidRPr="000568A7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Fundacja dysponuje lokalem mieszczącym się przy ul Kolumba 60 posiadającym: salę szkoleniową, trzy pomieszczenia do terapii oraz biuro, aneks kuchenny, poczekalnię, toaletę.</w:t>
            </w: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 w:rsidP="00F80BA2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Lokal jest umeblowany i wyposażony w materace oraz inny sprzęt dydaktyczny ważny do terapii. W posiadaniu Fundacji jest również sprzęt biurowy (komputer, drukarki, kserokopiarka, telefon z faksem) oraz szkoleniowy (laptop, rzutnik, ekran, tablica magnetyczna). </w:t>
            </w:r>
          </w:p>
        </w:tc>
      </w:tr>
    </w:tbl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</w:pP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2" w:type="dxa"/>
        <w:tblLayout w:type="fixed"/>
        <w:tblLook w:val="0000"/>
      </w:tblPr>
      <w:tblGrid>
        <w:gridCol w:w="9134"/>
        <w:gridCol w:w="9134"/>
        <w:gridCol w:w="9154"/>
      </w:tblGrid>
      <w:tr w:rsidR="00822E33" w:rsidRPr="000568A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numPr>
                <w:ilvl w:val="0"/>
                <w:numId w:val="7"/>
              </w:numPr>
              <w:tabs>
                <w:tab w:val="clear" w:pos="420"/>
                <w:tab w:val="left" w:pos="422"/>
              </w:tabs>
              <w:suppressAutoHyphens w:val="0"/>
              <w:snapToGrid w:val="0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„Punkt Wsparcia Rodziny” – </w:t>
            </w:r>
            <w:r w:rsidRPr="000568A7">
              <w:rPr>
                <w:rFonts w:ascii="Arial" w:hAnsi="Arial" w:cs="Arial"/>
                <w:sz w:val="20"/>
                <w:szCs w:val="20"/>
              </w:rPr>
              <w:t>projekt wspierania rodziny i systemu pieczy zastępczej w wykonywaniu funkcji opiekuńczo-wychowawczej,  w tym rodziny z problemem przemocy – dofinansowanie z Urzędu Miasta Szczecin –  2013 r.</w:t>
            </w:r>
          </w:p>
          <w:p w:rsidR="00822E33" w:rsidRPr="000568A7" w:rsidRDefault="00822E33">
            <w:pPr>
              <w:suppressAutoHyphens w:val="0"/>
              <w:snapToGrid w:val="0"/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clear" w:pos="420"/>
                <w:tab w:val="left" w:pos="422"/>
              </w:tabs>
              <w:suppressAutoHyphens w:val="0"/>
              <w:snapToGrid w:val="0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„Poradnia Rodzicielstwa Zastępczego”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projekt działań na rzecz rodzin zastępczych - dofinansowanie z Urzędu Marszałkowskiego Województwa Zachodniopomorskiego – 2013 r.</w:t>
            </w:r>
          </w:p>
          <w:p w:rsidR="00822E33" w:rsidRPr="000568A7" w:rsidRDefault="00822E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„Porozmawiajmy” </w:t>
            </w:r>
            <w:r w:rsidRPr="000568A7">
              <w:rPr>
                <w:rFonts w:ascii="Arial" w:hAnsi="Arial" w:cs="Arial"/>
              </w:rPr>
              <w:t>- projekt wdrożenia innowacyjnych form profilaktyki selektywnej skierowanych do dzieci i młodzieży oraz ich opiekunów</w:t>
            </w:r>
            <w:r w:rsidRPr="000568A7">
              <w:rPr>
                <w:rFonts w:ascii="Arial" w:hAnsi="Arial" w:cs="Arial"/>
                <w:b/>
                <w:bCs/>
              </w:rPr>
              <w:t xml:space="preserve"> </w:t>
            </w:r>
            <w:r w:rsidRPr="000568A7">
              <w:rPr>
                <w:rFonts w:ascii="Arial" w:hAnsi="Arial" w:cs="Arial"/>
              </w:rPr>
              <w:t>– dofinansowanie z Urzędu Miasta Szczecin –  2013 r.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 „Kąt</w:t>
            </w:r>
            <w:r w:rsidRPr="000568A7">
              <w:rPr>
                <w:rFonts w:ascii="Arial" w:hAnsi="Arial" w:cs="Arial"/>
              </w:rPr>
              <w:t xml:space="preserve"> - projekt wdrożenia działań z zakresu integracji lokalnej i rewitalizacji społecznej mieszkańców okolicy ulicy Kolumba – dofinansowanie z Urzędu Miasta Szczecin –  2013 r.</w:t>
            </w:r>
          </w:p>
          <w:p w:rsidR="00822E33" w:rsidRPr="000568A7" w:rsidRDefault="00822E33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Projekt wsparcia i profilaktyki Płodowego Zespołu Alkoholowego w Specjalistycznej Poradni FAS </w:t>
            </w:r>
            <w:r w:rsidRPr="000568A7">
              <w:rPr>
                <w:rFonts w:ascii="Arial" w:hAnsi="Arial" w:cs="Arial"/>
              </w:rPr>
              <w:t>– dofinansowanie z Urzędu Miasta Szczecin – 2012 r., 2013 r.</w:t>
            </w:r>
          </w:p>
          <w:p w:rsidR="00822E33" w:rsidRPr="000568A7" w:rsidRDefault="00822E33">
            <w:pPr>
              <w:rPr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Projekt profilaktyki i wsparcia w zakresie Płodowego Zespołu Alkoholowego </w:t>
            </w:r>
            <w:proofErr w:type="spellStart"/>
            <w:r w:rsidRPr="000568A7">
              <w:rPr>
                <w:rFonts w:ascii="Arial" w:hAnsi="Arial" w:cs="Arial"/>
                <w:b/>
                <w:bCs/>
              </w:rPr>
              <w:t>„FASolk</w:t>
            </w:r>
            <w:proofErr w:type="spellEnd"/>
            <w:r w:rsidRPr="000568A7">
              <w:rPr>
                <w:rFonts w:ascii="Arial" w:hAnsi="Arial" w:cs="Arial"/>
                <w:b/>
                <w:bCs/>
              </w:rPr>
              <w:t>a”</w:t>
            </w:r>
            <w:r w:rsidRPr="000568A7">
              <w:rPr>
                <w:rFonts w:ascii="Arial" w:hAnsi="Arial" w:cs="Arial"/>
              </w:rPr>
              <w:t xml:space="preserve"> – dofinansowanie z Urzędu Miasta Szczecin – 2009 r., 2010 r., 2011 r.</w:t>
            </w:r>
          </w:p>
          <w:p w:rsidR="00822E33" w:rsidRPr="000568A7" w:rsidRDefault="00822E33">
            <w:pPr>
              <w:rPr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„Pomoc dziecku zagrożonemu FAS/FASD i jego rodzinie” 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– dofinansowanie z Fundacji im ST. Batorego – 2011 -2013 r. </w:t>
            </w:r>
          </w:p>
          <w:p w:rsidR="00822E33" w:rsidRPr="000568A7" w:rsidRDefault="00822E3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clear" w:pos="420"/>
                <w:tab w:val="left" w:pos="422"/>
              </w:tabs>
              <w:suppressAutoHyphens w:val="0"/>
              <w:snapToGrid w:val="0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„Silna rodzina – wzmacniamy więzi”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projekt działań na rzecz rodzin wymagających wsparcia w ramach programu „Rodzina na plus” - dofinansowanie z Urzędu Marszałkowskiego Województwa Zachodniopomorskiego – 2012 r.</w:t>
            </w:r>
          </w:p>
          <w:p w:rsidR="00822E33" w:rsidRPr="000568A7" w:rsidRDefault="00822E33">
            <w:pPr>
              <w:snapToGrid w:val="0"/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clear" w:pos="420"/>
                <w:tab w:val="left" w:pos="422"/>
              </w:tabs>
              <w:suppressAutoHyphens w:val="0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Klub Młodzieżowy „Dojrzewalnia” </w:t>
            </w:r>
            <w:r w:rsidRPr="000568A7">
              <w:rPr>
                <w:rFonts w:ascii="Arial" w:hAnsi="Arial" w:cs="Arial"/>
                <w:sz w:val="20"/>
                <w:szCs w:val="20"/>
              </w:rPr>
              <w:t>– system wsparcia dla młodzieży wychowującej się w systemie pieczy zastępczej - dofinansowanie z Urzędu Marszałkowskiego Województwa Zachodniopomorskiego – 2012 r.</w:t>
            </w:r>
          </w:p>
          <w:p w:rsidR="00822E33" w:rsidRPr="000568A7" w:rsidRDefault="00822E33">
            <w:pPr>
              <w:tabs>
                <w:tab w:val="left" w:pos="4248"/>
              </w:tabs>
              <w:snapToGri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6384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Projekt „Rodzina – aktywizacja i wsparcie” - </w:t>
            </w:r>
            <w:r w:rsidRPr="000568A7">
              <w:rPr>
                <w:rFonts w:ascii="Arial" w:hAnsi="Arial" w:cs="Arial"/>
              </w:rPr>
              <w:t>pomoc rodzinom w prawidłowym wypełnianiu ról społecznych</w:t>
            </w:r>
            <w:r w:rsidRPr="000568A7">
              <w:rPr>
                <w:rFonts w:ascii="Arial" w:hAnsi="Arial" w:cs="Arial"/>
                <w:b/>
                <w:bCs/>
              </w:rPr>
              <w:t xml:space="preserve"> - </w:t>
            </w:r>
            <w:r w:rsidRPr="000568A7">
              <w:rPr>
                <w:rFonts w:ascii="Arial" w:hAnsi="Arial" w:cs="Arial"/>
              </w:rPr>
              <w:t>dofinansowanie z Urzędu Marszałkowskiego Województwa Zachodniopomorskiego – 2011 r.</w:t>
            </w:r>
          </w:p>
          <w:p w:rsidR="00822E33" w:rsidRPr="000568A7" w:rsidRDefault="00822E33">
            <w:pPr>
              <w:rPr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6384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>Projekt „Wspieramy rodzinę”</w:t>
            </w:r>
            <w:r w:rsidRPr="000568A7">
              <w:rPr>
                <w:rFonts w:ascii="Arial" w:hAnsi="Arial" w:cs="Arial"/>
              </w:rPr>
              <w:t xml:space="preserve"> - pomoc rodzinom w prawidłowym wypełnianiu ról społecznych w ramach programu pn. „Wspieranie rodzin w kryzysie" - dofinansowanie z Urzędu Marszałkowskiego Województwa Zachodniopomorskiego – 2010 r.</w:t>
            </w:r>
          </w:p>
          <w:p w:rsidR="00822E33" w:rsidRPr="000568A7" w:rsidRDefault="00822E33">
            <w:pPr>
              <w:rPr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„Rodzicielstwo zastępcze – potrzebą i szansą” </w:t>
            </w:r>
            <w:r w:rsidRPr="000568A7">
              <w:rPr>
                <w:rFonts w:ascii="Arial" w:hAnsi="Arial" w:cs="Arial"/>
                <w:sz w:val="20"/>
                <w:szCs w:val="20"/>
              </w:rPr>
              <w:t>- projekt z zakresu pomocy społecznej w wielokierunkowym wsparciu środowiska rodzinnych form opieki zastępczej w jego prawidłowym wypełnianiu obowiązków – dofinansowanie z Urzędu Marszałkowskiego Województwa Zachodniopomorskiego – 2009 r.</w:t>
            </w:r>
          </w:p>
          <w:p w:rsidR="00822E33" w:rsidRPr="000568A7" w:rsidRDefault="00822E33">
            <w:pPr>
              <w:tabs>
                <w:tab w:val="left" w:pos="42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6 edycji Wczasów socjoterapeutycznych dla rodzin zastępczych i rodzinnych domów dziecka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dofinansowanie z Urzędu Miasta Szczecin oraz Urzędu Marszałkowskiego Województwa Zachodniopomorskiego 2007-2013 r.</w:t>
            </w:r>
          </w:p>
          <w:p w:rsidR="00822E33" w:rsidRPr="000568A7" w:rsidRDefault="00822E33">
            <w:pPr>
              <w:tabs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3 edycje obozów sportowo</w:t>
            </w:r>
            <w:r w:rsidRPr="000568A7">
              <w:rPr>
                <w:rFonts w:ascii="Arial" w:hAnsi="Arial" w:cs="Arial"/>
                <w:sz w:val="20"/>
                <w:szCs w:val="20"/>
              </w:rPr>
              <w:t>-</w:t>
            </w: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wodnych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w ramach wypoczynku wakacyjnego dla dzieci z rodzinnych form opieki zastępczej dofinansowanie z Urzędu Miasta Szczecin i z Fundacji Charytatywny Bal Dziennikarzy – 2010 – 2012 r.</w:t>
            </w: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6 edycji turnusów socjoterapeutycznych dla dzieci z rodzin zastępczych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zadanie podejmowane we współpracy z MOPR, dofinansowanie przez Fundację Świętego Mikołaja, Fundację </w:t>
            </w:r>
            <w:proofErr w:type="spellStart"/>
            <w:r w:rsidRPr="000568A7">
              <w:rPr>
                <w:rFonts w:ascii="Arial" w:hAnsi="Arial" w:cs="Arial"/>
                <w:sz w:val="20"/>
                <w:szCs w:val="20"/>
              </w:rPr>
              <w:t>Ernst&amp;Young</w:t>
            </w:r>
            <w:proofErr w:type="spellEnd"/>
            <w:r w:rsidRPr="000568A7">
              <w:rPr>
                <w:rFonts w:ascii="Arial" w:hAnsi="Arial" w:cs="Arial"/>
                <w:sz w:val="20"/>
                <w:szCs w:val="20"/>
              </w:rPr>
              <w:t>, Fundację Charytatywny Bal Dziennikarzy – 2007-2013 r.</w:t>
            </w:r>
          </w:p>
          <w:p w:rsidR="00822E33" w:rsidRPr="000568A7" w:rsidRDefault="00822E33">
            <w:pPr>
              <w:tabs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Grupy wsparcia dla rodziców zastępczych i rodzinnych domów dziecka, mikrosystem </w:t>
            </w:r>
            <w:r w:rsidRPr="000568A7">
              <w:rPr>
                <w:rFonts w:ascii="Arial" w:hAnsi="Arial" w:cs="Arial"/>
                <w:sz w:val="20"/>
                <w:szCs w:val="20"/>
              </w:rPr>
              <w:t>– zadanie podejmowane we współpracy z MOPR – 2009 -2010 r.</w:t>
            </w:r>
          </w:p>
          <w:p w:rsidR="00822E33" w:rsidRPr="000568A7" w:rsidRDefault="00822E33">
            <w:pPr>
              <w:tabs>
                <w:tab w:val="left" w:pos="4260"/>
                <w:tab w:val="left" w:pos="11630"/>
                <w:tab w:val="left" w:pos="11896"/>
                <w:tab w:val="left" w:pos="12187"/>
              </w:tabs>
              <w:snapToGri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NormalnyWeb"/>
              <w:numPr>
                <w:ilvl w:val="0"/>
                <w:numId w:val="7"/>
              </w:numPr>
              <w:tabs>
                <w:tab w:val="left" w:pos="420"/>
                <w:tab w:val="left" w:pos="1401"/>
              </w:tabs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„Weekend we dwoje”, </w:t>
            </w:r>
            <w:r w:rsidRPr="000568A7">
              <w:rPr>
                <w:rFonts w:ascii="Arial" w:hAnsi="Arial" w:cs="Arial"/>
                <w:sz w:val="20"/>
                <w:szCs w:val="20"/>
              </w:rPr>
              <w:t>którego celem było wzmocnienie więzi małżeńskiej i zapobieganie kryzysom małżeńskim osób prowadzących rodzinne formy opieki, poprzez umożliwienie im spędzenia wspólnie weekendu  dofinansowanie z Fundacji Charytatywny Bal Dziennikarzy  - 2009 - 2010 r.,</w:t>
            </w:r>
          </w:p>
          <w:p w:rsidR="00822E33" w:rsidRPr="000568A7" w:rsidRDefault="00822E33">
            <w:pPr>
              <w:pStyle w:val="NormalnyWeb"/>
              <w:tabs>
                <w:tab w:val="left" w:pos="1401"/>
              </w:tabs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pStyle w:val="NormalnyWeb"/>
              <w:numPr>
                <w:ilvl w:val="0"/>
                <w:numId w:val="7"/>
              </w:numPr>
              <w:tabs>
                <w:tab w:val="left" w:pos="420"/>
                <w:tab w:val="left" w:pos="1401"/>
              </w:tabs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Projekt „Dobry przykład”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wsparcie dzieci i młodzieży z rodzinnych form opieki zastępczej w nauce i rozwoju zainteresowań poprzez organizację wolontariatu – 2007-2014 r.</w:t>
            </w:r>
          </w:p>
          <w:p w:rsidR="00822E33" w:rsidRPr="000568A7" w:rsidRDefault="00822E33">
            <w:pPr>
              <w:pStyle w:val="NormalnyWeb"/>
              <w:tabs>
                <w:tab w:val="left" w:pos="1401"/>
              </w:tabs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Organizacja szkolenia wg programu terapeutyczno-edukacyjnego </w:t>
            </w:r>
            <w:proofErr w:type="spellStart"/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„FAStryg</w:t>
            </w:r>
            <w:proofErr w:type="spellEnd"/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a” przygotowującego do pracy z dzieckiem z syndromem FAS/FAE i jego rodziną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dofinansowanie  z Urzędu Miasta Szczecin – 2008 r.</w:t>
            </w:r>
          </w:p>
          <w:p w:rsidR="00822E33" w:rsidRPr="000568A7" w:rsidRDefault="00822E33">
            <w:pPr>
              <w:ind w:left="60"/>
              <w:jc w:val="both"/>
              <w:rPr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Udział w kampanii PARPA „Ciążą bez alkoholu”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- do kampanii przystąpiły 683 podmioty, wśród 20 wyróżnionych podmiotów za aktywny udział w Kampanii wyróżniona była nasza Fundacja – 2007 r.</w:t>
            </w:r>
          </w:p>
          <w:p w:rsidR="00822E33" w:rsidRPr="000568A7" w:rsidRDefault="00822E33">
            <w:pPr>
              <w:tabs>
                <w:tab w:val="left" w:pos="424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Udział w kampanii PARPA „Wyhamuj w porę”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- 2009 r.</w:t>
            </w:r>
          </w:p>
          <w:p w:rsidR="00822E33" w:rsidRPr="000568A7" w:rsidRDefault="00822E33">
            <w:pPr>
              <w:tabs>
                <w:tab w:val="left" w:pos="424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  <w:tab w:val="left" w:pos="424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b/>
                <w:bCs/>
                <w:sz w:val="20"/>
                <w:szCs w:val="20"/>
              </w:rPr>
              <w:t>Organizacja kampanii społecznej „Po Maluchu !?”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– profilaktyka FAS – kampania pod patronatem Zarządu Województwa Zachodniopomorskiego, mecenatem Miasta Szczecin, ambasador kampanii Małgorzata Krzystek – 2012 r. </w:t>
            </w: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60"/>
              </w:tabs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Konferencja ogólnopolska „Dziecko z Płodowym Zespołem Alkoholowym – możliwości pomocy na podstawie doświadczeń własnych” </w:t>
            </w:r>
            <w:r w:rsidRPr="000568A7">
              <w:rPr>
                <w:rFonts w:ascii="Arial" w:hAnsi="Arial" w:cs="Arial"/>
              </w:rPr>
              <w:t>– dofinansowanie z Urzędu Miasta Szczecin i Fundacji im Stefana Batorego – 2012 r.</w:t>
            </w: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60"/>
              </w:tabs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Konferencja ogólnopolska „Dziecko z Zespołem Zaburzenia Więzi i z Płodowym Zespołem Alkoholowym – zaburzenia wtórne” </w:t>
            </w:r>
            <w:r w:rsidRPr="000568A7">
              <w:rPr>
                <w:rFonts w:ascii="Arial" w:hAnsi="Arial" w:cs="Arial"/>
              </w:rPr>
              <w:t>– dofinansowanie z Urzędu Miasta Szczecin – 2010 r.</w:t>
            </w: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60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 xml:space="preserve">Konferencja ogólnopolska „Dziecko z Zespołem Zaburzenia Więzi” </w:t>
            </w:r>
            <w:r w:rsidRPr="000568A7">
              <w:rPr>
                <w:rFonts w:ascii="Arial" w:hAnsi="Arial" w:cs="Arial"/>
              </w:rPr>
              <w:t>- zorganizowana w kooperacji z Urzędem Miasta Szczecin i pod Patronatem Prezydenta oraz Marszałka Województwa Zachodniopomorskiego – 2008 r.</w:t>
            </w:r>
          </w:p>
          <w:p w:rsidR="00822E33" w:rsidRPr="000568A7" w:rsidRDefault="00822E33">
            <w:pPr>
              <w:rPr>
                <w:sz w:val="20"/>
                <w:szCs w:val="20"/>
              </w:rPr>
            </w:pPr>
          </w:p>
          <w:p w:rsidR="00822E33" w:rsidRPr="000568A7" w:rsidRDefault="00822E33">
            <w:pPr>
              <w:pStyle w:val="Tabela"/>
              <w:numPr>
                <w:ilvl w:val="0"/>
                <w:numId w:val="7"/>
              </w:numPr>
              <w:tabs>
                <w:tab w:val="left" w:pos="420"/>
                <w:tab w:val="left" w:pos="4260"/>
              </w:tabs>
              <w:snapToGrid w:val="0"/>
              <w:jc w:val="both"/>
              <w:rPr>
                <w:rFonts w:ascii="Arial" w:hAnsi="Arial" w:cs="Arial"/>
              </w:rPr>
            </w:pPr>
            <w:r w:rsidRPr="000568A7">
              <w:rPr>
                <w:rFonts w:ascii="Arial" w:hAnsi="Arial" w:cs="Arial"/>
                <w:b/>
                <w:bCs/>
              </w:rPr>
              <w:t>Konferencja wojewódzka „Dziecko z Płodowym Zespołem Alkoholowym”</w:t>
            </w:r>
            <w:r w:rsidRPr="000568A7">
              <w:rPr>
                <w:rFonts w:ascii="Arial" w:hAnsi="Arial" w:cs="Arial"/>
              </w:rPr>
              <w:t>-  zorganizowana  w kooperacji z Urzędem Miasta Szczecin i pod Patronatem Prezydenta oraz Marszałka Województwa Zachodniopomorskiego – 2007 r.</w:t>
            </w:r>
          </w:p>
          <w:p w:rsidR="00822E33" w:rsidRPr="000568A7" w:rsidRDefault="00822E33">
            <w:pPr>
              <w:pStyle w:val="NormalnyWeb"/>
              <w:tabs>
                <w:tab w:val="left" w:pos="1401"/>
              </w:tabs>
              <w:snapToGrid w:val="0"/>
              <w:spacing w:before="0" w:after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numPr>
                <w:ilvl w:val="0"/>
                <w:numId w:val="7"/>
              </w:numPr>
              <w:tabs>
                <w:tab w:val="left" w:pos="420"/>
              </w:tabs>
              <w:spacing w:after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Ponadto Fundacja podejmowała między innymi następujące zadania:</w:t>
            </w:r>
          </w:p>
          <w:p w:rsidR="00822E33" w:rsidRPr="000568A7" w:rsidRDefault="00822E33">
            <w:pPr>
              <w:numPr>
                <w:ilvl w:val="0"/>
                <w:numId w:val="4"/>
              </w:numPr>
              <w:tabs>
                <w:tab w:val="left" w:pos="780"/>
                <w:tab w:val="left" w:pos="8608"/>
                <w:tab w:val="left" w:pos="18202"/>
                <w:tab w:val="left" w:pos="18468"/>
                <w:tab w:val="left" w:pos="187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Warsztaty dla dzieci z rodzin zastępczych i ich opiekunów.</w:t>
            </w:r>
          </w:p>
          <w:p w:rsidR="00822E33" w:rsidRPr="000568A7" w:rsidRDefault="00822E33">
            <w:pPr>
              <w:numPr>
                <w:ilvl w:val="0"/>
                <w:numId w:val="4"/>
              </w:numPr>
              <w:tabs>
                <w:tab w:val="left" w:pos="780"/>
                <w:tab w:val="left" w:pos="8608"/>
                <w:tab w:val="left" w:pos="18202"/>
                <w:tab w:val="left" w:pos="18468"/>
                <w:tab w:val="left" w:pos="187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Poradnictwo i terapia indywidualna dla dzieci i rodziców.</w:t>
            </w:r>
          </w:p>
          <w:p w:rsidR="00822E33" w:rsidRPr="000568A7" w:rsidRDefault="00822E33">
            <w:pPr>
              <w:numPr>
                <w:ilvl w:val="0"/>
                <w:numId w:val="4"/>
              </w:numPr>
              <w:tabs>
                <w:tab w:val="left" w:pos="780"/>
                <w:tab w:val="left" w:pos="8931"/>
              </w:tabs>
              <w:suppressAutoHyphens w:val="0"/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lastRenderedPageBreak/>
              <w:t>Pomoc rodzinom zastępczym i rodzinnym domom dziecka w organizacji czasu wolnego (wyjazdy na basen, mikołajki, festyny, obchody Dnia Rodzicielstwa Zastępczego itp.)</w:t>
            </w:r>
          </w:p>
          <w:p w:rsidR="00822E33" w:rsidRPr="000568A7" w:rsidRDefault="00822E33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E33" w:rsidRPr="000568A7" w:rsidRDefault="00822E33">
            <w:pPr>
              <w:tabs>
                <w:tab w:val="left" w:pos="424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tcBorders>
              <w:left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</w:pP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4.  Informacja, czy oferent/oferenci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2" w:type="dxa"/>
        <w:tblLayout w:type="fixed"/>
        <w:tblLook w:val="0000"/>
      </w:tblPr>
      <w:tblGrid>
        <w:gridCol w:w="9154"/>
      </w:tblGrid>
      <w:tr w:rsidR="00822E33" w:rsidRPr="000568A7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NIE  DOTYCZY</w:t>
            </w: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Oświadczam (-y), że: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>;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2) w ramach składanej oferty przewidujemy pobieranie/</w:t>
      </w:r>
      <w:r w:rsidRPr="000568A7">
        <w:rPr>
          <w:rFonts w:ascii="Arial" w:hAnsi="Arial" w:cs="Arial"/>
          <w:strike/>
          <w:sz w:val="20"/>
          <w:szCs w:val="20"/>
        </w:rPr>
        <w:t>niepobieranie</w:t>
      </w:r>
      <w:r w:rsidRPr="000568A7">
        <w:rPr>
          <w:rFonts w:ascii="Arial" w:hAnsi="Arial" w:cs="Arial"/>
          <w:strike/>
          <w:sz w:val="20"/>
          <w:szCs w:val="20"/>
          <w:vertAlign w:val="superscript"/>
        </w:rPr>
        <w:t>1</w:t>
      </w:r>
      <w:r w:rsidRPr="000568A7">
        <w:rPr>
          <w:rFonts w:ascii="Arial" w:hAnsi="Arial" w:cs="Arial"/>
          <w:sz w:val="20"/>
          <w:szCs w:val="20"/>
          <w:vertAlign w:val="superscript"/>
        </w:rPr>
        <w:t>)</w:t>
      </w:r>
      <w:r w:rsidRPr="000568A7">
        <w:rPr>
          <w:rFonts w:ascii="Arial" w:hAnsi="Arial" w:cs="Arial"/>
          <w:sz w:val="20"/>
          <w:szCs w:val="20"/>
        </w:rPr>
        <w:t xml:space="preserve"> opłat od adresatów zadania;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3) oferent</w:t>
      </w:r>
      <w:r w:rsidRPr="000568A7">
        <w:rPr>
          <w:rFonts w:ascii="Arial" w:hAnsi="Arial" w:cs="Arial"/>
          <w:strike/>
          <w:sz w:val="20"/>
          <w:szCs w:val="20"/>
        </w:rPr>
        <w:t>/oferenci</w:t>
      </w:r>
      <w:r w:rsidRPr="000568A7">
        <w:rPr>
          <w:rFonts w:ascii="Arial" w:hAnsi="Arial" w:cs="Arial"/>
          <w:strike/>
          <w:sz w:val="20"/>
          <w:szCs w:val="20"/>
          <w:vertAlign w:val="superscript"/>
        </w:rPr>
        <w:t>1</w:t>
      </w:r>
      <w:r w:rsidRPr="000568A7">
        <w:rPr>
          <w:rFonts w:ascii="Arial" w:hAnsi="Arial" w:cs="Arial"/>
          <w:sz w:val="20"/>
          <w:szCs w:val="20"/>
          <w:vertAlign w:val="superscript"/>
        </w:rPr>
        <w:t>)</w:t>
      </w:r>
      <w:r w:rsidRPr="000568A7">
        <w:rPr>
          <w:rFonts w:ascii="Arial" w:hAnsi="Arial" w:cs="Arial"/>
          <w:sz w:val="20"/>
          <w:szCs w:val="20"/>
        </w:rPr>
        <w:t xml:space="preserve">  jest/</w:t>
      </w:r>
      <w:r w:rsidRPr="000568A7">
        <w:rPr>
          <w:rFonts w:ascii="Arial" w:hAnsi="Arial" w:cs="Arial"/>
          <w:strike/>
          <w:sz w:val="20"/>
          <w:szCs w:val="20"/>
        </w:rPr>
        <w:t>są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 xml:space="preserve">  związany(-ni) niniejszą ofertą do </w:t>
      </w:r>
      <w:r>
        <w:rPr>
          <w:rFonts w:ascii="Arial" w:hAnsi="Arial" w:cs="Arial"/>
          <w:sz w:val="20"/>
          <w:szCs w:val="20"/>
        </w:rPr>
        <w:t>dnia 25.08.2014</w:t>
      </w:r>
      <w:r w:rsidRPr="000568A7">
        <w:rPr>
          <w:rFonts w:ascii="Arial" w:hAnsi="Arial" w:cs="Arial"/>
          <w:sz w:val="20"/>
          <w:szCs w:val="20"/>
        </w:rPr>
        <w:t xml:space="preserve"> r.;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0568A7">
        <w:rPr>
          <w:rFonts w:ascii="Arial" w:hAnsi="Arial" w:cs="Arial"/>
          <w:sz w:val="20"/>
          <w:szCs w:val="20"/>
        </w:rPr>
        <w:t>późn</w:t>
      </w:r>
      <w:proofErr w:type="spellEnd"/>
      <w:r w:rsidRPr="000568A7">
        <w:rPr>
          <w:rFonts w:ascii="Arial" w:hAnsi="Arial" w:cs="Arial"/>
          <w:sz w:val="20"/>
          <w:szCs w:val="20"/>
        </w:rPr>
        <w:t>. zm.);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5) oferent/</w:t>
      </w:r>
      <w:r w:rsidRPr="000568A7">
        <w:rPr>
          <w:rFonts w:ascii="Arial" w:hAnsi="Arial" w:cs="Arial"/>
          <w:strike/>
          <w:sz w:val="20"/>
          <w:szCs w:val="20"/>
        </w:rPr>
        <w:t>oferenci</w:t>
      </w:r>
      <w:r w:rsidRPr="000568A7">
        <w:rPr>
          <w:rFonts w:ascii="Arial" w:hAnsi="Arial" w:cs="Arial"/>
          <w:strike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 xml:space="preserve">  składający niniejszą ofertę nie zalega (-ją)/</w:t>
      </w:r>
      <w:r w:rsidRPr="000568A7">
        <w:rPr>
          <w:rFonts w:ascii="Arial" w:hAnsi="Arial" w:cs="Arial"/>
          <w:strike/>
          <w:sz w:val="20"/>
          <w:szCs w:val="20"/>
        </w:rPr>
        <w:t>zalega(-ją)</w:t>
      </w:r>
      <w:r w:rsidRPr="000568A7">
        <w:rPr>
          <w:rFonts w:ascii="Arial" w:hAnsi="Arial" w:cs="Arial"/>
          <w:strike/>
          <w:sz w:val="20"/>
          <w:szCs w:val="20"/>
          <w:vertAlign w:val="superscript"/>
        </w:rPr>
        <w:t>1</w:t>
      </w:r>
      <w:r w:rsidRPr="000568A7">
        <w:rPr>
          <w:rFonts w:ascii="Arial" w:hAnsi="Arial" w:cs="Arial"/>
          <w:sz w:val="20"/>
          <w:szCs w:val="20"/>
          <w:vertAlign w:val="superscript"/>
        </w:rPr>
        <w:t>)</w:t>
      </w:r>
      <w:r w:rsidRPr="000568A7">
        <w:rPr>
          <w:rFonts w:ascii="Arial" w:hAnsi="Arial" w:cs="Arial"/>
          <w:sz w:val="20"/>
          <w:szCs w:val="20"/>
        </w:rPr>
        <w:t xml:space="preserve"> z opłacaniem należności z tytułu zobowiązań podatkowych/składek na ubezpieczenia społeczne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>;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6) dane określone w części I niniejszej oferty są zgodne z Krajowym Rejestrem Sądowym/właściwą ewidencją</w:t>
      </w:r>
      <w:r w:rsidRPr="000568A7">
        <w:rPr>
          <w:rFonts w:ascii="Arial" w:hAnsi="Arial" w:cs="Arial"/>
          <w:sz w:val="20"/>
          <w:szCs w:val="20"/>
          <w:vertAlign w:val="superscript"/>
        </w:rPr>
        <w:t>1)</w:t>
      </w:r>
      <w:r w:rsidRPr="000568A7">
        <w:rPr>
          <w:rFonts w:ascii="Arial" w:hAnsi="Arial" w:cs="Arial"/>
          <w:sz w:val="20"/>
          <w:szCs w:val="20"/>
        </w:rPr>
        <w:t>;</w:t>
      </w:r>
    </w:p>
    <w:p w:rsidR="00822E33" w:rsidRPr="000568A7" w:rsidRDefault="00822E33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t>7) wszystkie podane w ofercie oraz załącznikach informacje są zgodne z aktualnym stanem prawnym     i  faktycznym.</w:t>
      </w:r>
    </w:p>
    <w:p w:rsidR="00822E33" w:rsidRPr="000568A7" w:rsidRDefault="00822E33">
      <w:pPr>
        <w:autoSpaceDE w:val="0"/>
        <w:ind w:left="3420" w:right="-1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750"/>
      </w:tblGrid>
      <w:tr w:rsidR="00822E33" w:rsidRPr="000568A7">
        <w:trPr>
          <w:trHeight w:val="3251"/>
        </w:trPr>
        <w:tc>
          <w:tcPr>
            <w:tcW w:w="5750" w:type="dxa"/>
          </w:tcPr>
          <w:p w:rsidR="00822E33" w:rsidRPr="000568A7" w:rsidRDefault="00822E33">
            <w:pPr>
              <w:autoSpaceDE w:val="0"/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8A7">
              <w:rPr>
                <w:rFonts w:ascii="Arial" w:hAnsi="Arial" w:cs="Arial"/>
                <w:sz w:val="20"/>
                <w:szCs w:val="20"/>
              </w:rPr>
              <w:t>oferenta/oferentów</w:t>
            </w:r>
            <w:r w:rsidRPr="000568A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568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2E33" w:rsidRPr="000568A7" w:rsidRDefault="00822E33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 w:rsidP="00F80BA2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23</w:t>
            </w:r>
            <w:r w:rsidRPr="000568A7">
              <w:rPr>
                <w:rFonts w:ascii="Arial" w:hAnsi="Arial" w:cs="Arial"/>
                <w:sz w:val="20"/>
                <w:szCs w:val="20"/>
              </w:rPr>
              <w:t>.04.2014 r.</w:t>
            </w:r>
          </w:p>
        </w:tc>
      </w:tr>
    </w:tbl>
    <w:p w:rsidR="00822E33" w:rsidRPr="000568A7" w:rsidRDefault="00822E33">
      <w:pPr>
        <w:autoSpaceDE w:val="0"/>
        <w:ind w:left="3420" w:right="-108"/>
        <w:jc w:val="both"/>
      </w:pPr>
    </w:p>
    <w:p w:rsidR="00822E33" w:rsidRPr="000568A7" w:rsidRDefault="00822E33">
      <w:pPr>
        <w:autoSpaceDE w:val="0"/>
        <w:ind w:left="3420" w:right="-108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 w:rsidRPr="000568A7">
        <w:rPr>
          <w:rFonts w:ascii="Arial" w:hAnsi="Arial" w:cs="Arial"/>
          <w:sz w:val="20"/>
          <w:szCs w:val="20"/>
        </w:rPr>
        <w:lastRenderedPageBreak/>
        <w:t>Załączniki: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8A7"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 w:rsidRPr="000568A7">
        <w:rPr>
          <w:rFonts w:ascii="Arial" w:hAnsi="Arial" w:cs="Arial"/>
          <w:sz w:val="20"/>
          <w:szCs w:val="20"/>
          <w:vertAlign w:val="superscript"/>
        </w:rPr>
        <w:t>24)</w:t>
      </w: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8A7">
        <w:rPr>
          <w:rFonts w:ascii="Arial" w:hAnsi="Arial" w:cs="Arial"/>
          <w:sz w:val="20"/>
          <w:szCs w:val="20"/>
        </w:rPr>
        <w:t>Poświadczenie złożenia oferty</w:t>
      </w:r>
      <w:r w:rsidRPr="000568A7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Ind w:w="2" w:type="dxa"/>
        <w:tblLayout w:type="fixed"/>
        <w:tblLook w:val="0000"/>
      </w:tblPr>
      <w:tblGrid>
        <w:gridCol w:w="9262"/>
      </w:tblGrid>
      <w:tr w:rsidR="00822E33" w:rsidRPr="000568A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Pr="000568A7" w:rsidRDefault="00822E33">
      <w:pPr>
        <w:autoSpaceDE w:val="0"/>
        <w:spacing w:line="360" w:lineRule="auto"/>
        <w:jc w:val="both"/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E33" w:rsidRPr="000568A7" w:rsidRDefault="00822E3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8A7">
        <w:rPr>
          <w:rFonts w:ascii="Arial" w:hAnsi="Arial" w:cs="Arial"/>
          <w:sz w:val="20"/>
          <w:szCs w:val="20"/>
        </w:rPr>
        <w:t>Adnotacje urzędowe</w:t>
      </w:r>
      <w:r w:rsidRPr="000568A7"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Ind w:w="2" w:type="dxa"/>
        <w:tblLayout w:type="fixed"/>
        <w:tblLook w:val="0000"/>
      </w:tblPr>
      <w:tblGrid>
        <w:gridCol w:w="9262"/>
      </w:tblGrid>
      <w:tr w:rsidR="00822E33" w:rsidRPr="000568A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3" w:rsidRPr="000568A7" w:rsidRDefault="00822E33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E33" w:rsidRPr="000568A7" w:rsidRDefault="00822E33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E33" w:rsidRDefault="00822E33" w:rsidP="00517014">
      <w:pPr>
        <w:pStyle w:val="Tekstprzypisukocowego"/>
        <w:pageBreakBefore/>
        <w:jc w:val="both"/>
      </w:pPr>
    </w:p>
    <w:sectPr w:rsidR="00822E33" w:rsidSect="000D18CD">
      <w:pgSz w:w="11906" w:h="16838"/>
      <w:pgMar w:top="1175" w:right="1418" w:bottom="169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33" w:rsidRPr="00517014" w:rsidRDefault="00822E33" w:rsidP="00517014">
      <w:r>
        <w:separator/>
      </w:r>
    </w:p>
  </w:endnote>
  <w:endnote w:type="continuationSeparator" w:id="0">
    <w:p w:rsidR="00822E33" w:rsidRPr="00517014" w:rsidRDefault="00822E33" w:rsidP="0051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33" w:rsidRPr="00517014" w:rsidRDefault="00822E33" w:rsidP="00517014">
      <w:r>
        <w:separator/>
      </w:r>
    </w:p>
  </w:footnote>
  <w:footnote w:type="continuationSeparator" w:id="0">
    <w:p w:rsidR="00822E33" w:rsidRPr="00517014" w:rsidRDefault="00822E33" w:rsidP="00517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7">
    <w:nsid w:val="10692F7D"/>
    <w:multiLevelType w:val="hybridMultilevel"/>
    <w:tmpl w:val="0AAE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20328F"/>
    <w:multiLevelType w:val="hybridMultilevel"/>
    <w:tmpl w:val="BB56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875034"/>
    <w:multiLevelType w:val="hybridMultilevel"/>
    <w:tmpl w:val="56DEE3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1">
    <w:nsid w:val="565B3B0A"/>
    <w:multiLevelType w:val="hybridMultilevel"/>
    <w:tmpl w:val="41220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6EF"/>
    <w:rsid w:val="0000085B"/>
    <w:rsid w:val="00023F8D"/>
    <w:rsid w:val="000568A7"/>
    <w:rsid w:val="00064732"/>
    <w:rsid w:val="000719EB"/>
    <w:rsid w:val="000A0343"/>
    <w:rsid w:val="000A0858"/>
    <w:rsid w:val="000A339D"/>
    <w:rsid w:val="000D18CD"/>
    <w:rsid w:val="00135277"/>
    <w:rsid w:val="001742D8"/>
    <w:rsid w:val="00191300"/>
    <w:rsid w:val="001913BB"/>
    <w:rsid w:val="001B2CA5"/>
    <w:rsid w:val="00216593"/>
    <w:rsid w:val="00236892"/>
    <w:rsid w:val="002514C5"/>
    <w:rsid w:val="00285E6D"/>
    <w:rsid w:val="002A6CAF"/>
    <w:rsid w:val="002A7B82"/>
    <w:rsid w:val="002B48B2"/>
    <w:rsid w:val="002B70DA"/>
    <w:rsid w:val="00300A7B"/>
    <w:rsid w:val="00327E32"/>
    <w:rsid w:val="00335118"/>
    <w:rsid w:val="00340AFF"/>
    <w:rsid w:val="00347D39"/>
    <w:rsid w:val="003716DA"/>
    <w:rsid w:val="0039674E"/>
    <w:rsid w:val="003A4DB9"/>
    <w:rsid w:val="003A5DB7"/>
    <w:rsid w:val="003A65F9"/>
    <w:rsid w:val="003C685D"/>
    <w:rsid w:val="003F02CF"/>
    <w:rsid w:val="00420776"/>
    <w:rsid w:val="00426F43"/>
    <w:rsid w:val="0046009B"/>
    <w:rsid w:val="0047460E"/>
    <w:rsid w:val="004A5449"/>
    <w:rsid w:val="00517014"/>
    <w:rsid w:val="00537D0B"/>
    <w:rsid w:val="005A06EF"/>
    <w:rsid w:val="005A4DE2"/>
    <w:rsid w:val="005D1E52"/>
    <w:rsid w:val="005D495D"/>
    <w:rsid w:val="00606982"/>
    <w:rsid w:val="00683B09"/>
    <w:rsid w:val="006D7770"/>
    <w:rsid w:val="0072451A"/>
    <w:rsid w:val="007A1FE8"/>
    <w:rsid w:val="007B568C"/>
    <w:rsid w:val="008007AD"/>
    <w:rsid w:val="00822E33"/>
    <w:rsid w:val="008764FE"/>
    <w:rsid w:val="00897969"/>
    <w:rsid w:val="008D6337"/>
    <w:rsid w:val="009109A0"/>
    <w:rsid w:val="00922186"/>
    <w:rsid w:val="00947437"/>
    <w:rsid w:val="00972C8C"/>
    <w:rsid w:val="009D3452"/>
    <w:rsid w:val="009D55DA"/>
    <w:rsid w:val="009D5B8E"/>
    <w:rsid w:val="00A15316"/>
    <w:rsid w:val="00A63B7B"/>
    <w:rsid w:val="00B02CC0"/>
    <w:rsid w:val="00B50A20"/>
    <w:rsid w:val="00B6685B"/>
    <w:rsid w:val="00BB3F03"/>
    <w:rsid w:val="00C153D8"/>
    <w:rsid w:val="00C60876"/>
    <w:rsid w:val="00C92D1B"/>
    <w:rsid w:val="00CE13F8"/>
    <w:rsid w:val="00CE27D1"/>
    <w:rsid w:val="00CF65B9"/>
    <w:rsid w:val="00D269C4"/>
    <w:rsid w:val="00E319C0"/>
    <w:rsid w:val="00EE17FE"/>
    <w:rsid w:val="00F17FE5"/>
    <w:rsid w:val="00F66A0D"/>
    <w:rsid w:val="00F8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18CD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8CD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18C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D18CD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D18CD"/>
    <w:pPr>
      <w:keepNext/>
      <w:numPr>
        <w:ilvl w:val="4"/>
        <w:numId w:val="1"/>
      </w:numPr>
      <w:spacing w:before="240"/>
      <w:ind w:left="8088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D18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D18CD"/>
    <w:pPr>
      <w:keepNext/>
      <w:numPr>
        <w:ilvl w:val="6"/>
        <w:numId w:val="1"/>
      </w:numPr>
      <w:ind w:left="4128"/>
      <w:jc w:val="center"/>
      <w:outlineLvl w:val="6"/>
    </w:pPr>
    <w:rPr>
      <w:b/>
      <w:bCs/>
      <w:color w:val="FF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A544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A5449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A5449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A5449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A5449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A5449"/>
    <w:rPr>
      <w:rFonts w:ascii="Calibri" w:hAnsi="Calibri" w:cs="Calibri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A5449"/>
    <w:rPr>
      <w:rFonts w:ascii="Calibri" w:hAnsi="Calibri" w:cs="Calibri"/>
      <w:sz w:val="24"/>
      <w:szCs w:val="24"/>
      <w:lang w:eastAsia="zh-CN"/>
    </w:rPr>
  </w:style>
  <w:style w:type="character" w:customStyle="1" w:styleId="WW8Num2z0">
    <w:name w:val="WW8Num2z0"/>
    <w:uiPriority w:val="99"/>
    <w:rsid w:val="000D18CD"/>
    <w:rPr>
      <w:rFonts w:ascii="Symbol" w:hAnsi="Symbol" w:cs="Symbol"/>
      <w:b/>
      <w:bCs/>
    </w:rPr>
  </w:style>
  <w:style w:type="character" w:customStyle="1" w:styleId="WW8Num3z0">
    <w:name w:val="WW8Num3z0"/>
    <w:uiPriority w:val="99"/>
    <w:rsid w:val="000D18CD"/>
    <w:rPr>
      <w:rFonts w:ascii="Symbol" w:hAnsi="Symbol" w:cs="Symbol"/>
      <w:color w:val="auto"/>
    </w:rPr>
  </w:style>
  <w:style w:type="character" w:customStyle="1" w:styleId="WW8Num5z0">
    <w:name w:val="WW8Num5z0"/>
    <w:uiPriority w:val="99"/>
    <w:rsid w:val="000D18CD"/>
    <w:rPr>
      <w:rFonts w:ascii="Wingdings 2" w:hAnsi="Wingdings 2" w:cs="Wingdings 2"/>
    </w:rPr>
  </w:style>
  <w:style w:type="character" w:customStyle="1" w:styleId="WW8Num5z1">
    <w:name w:val="WW8Num5z1"/>
    <w:uiPriority w:val="99"/>
    <w:rsid w:val="000D18CD"/>
    <w:rPr>
      <w:rFonts w:ascii="OpenSymbol" w:hAnsi="OpenSymbol" w:cs="OpenSymbol"/>
    </w:rPr>
  </w:style>
  <w:style w:type="character" w:customStyle="1" w:styleId="WW8Num6z0">
    <w:name w:val="WW8Num6z0"/>
    <w:uiPriority w:val="99"/>
    <w:rsid w:val="000D18C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0D18CD"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uiPriority w:val="99"/>
    <w:rsid w:val="000D18CD"/>
    <w:rPr>
      <w:rFonts w:ascii="Wingdings 2" w:hAnsi="Wingdings 2" w:cs="Wingdings 2"/>
    </w:rPr>
  </w:style>
  <w:style w:type="character" w:customStyle="1" w:styleId="WW8Num8z0">
    <w:name w:val="WW8Num8z0"/>
    <w:uiPriority w:val="99"/>
    <w:rsid w:val="000D18CD"/>
    <w:rPr>
      <w:rFonts w:ascii="Wingdings 2" w:hAnsi="Wingdings 2" w:cs="Wingdings 2"/>
    </w:rPr>
  </w:style>
  <w:style w:type="character" w:customStyle="1" w:styleId="WW8Num9z0">
    <w:name w:val="WW8Num9z0"/>
    <w:uiPriority w:val="99"/>
    <w:rsid w:val="000D18CD"/>
    <w:rPr>
      <w:rFonts w:ascii="Wingdings 2" w:hAnsi="Wingdings 2" w:cs="Wingdings 2"/>
    </w:rPr>
  </w:style>
  <w:style w:type="character" w:customStyle="1" w:styleId="WW8Num10z0">
    <w:name w:val="WW8Num10z0"/>
    <w:uiPriority w:val="99"/>
    <w:rsid w:val="000D18CD"/>
    <w:rPr>
      <w:rFonts w:ascii="Wingdings 2" w:hAnsi="Wingdings 2" w:cs="Wingdings 2"/>
    </w:rPr>
  </w:style>
  <w:style w:type="character" w:customStyle="1" w:styleId="WW8Num11z0">
    <w:name w:val="WW8Num11z0"/>
    <w:uiPriority w:val="99"/>
    <w:rsid w:val="000D18CD"/>
    <w:rPr>
      <w:rFonts w:ascii="Wingdings 2" w:hAnsi="Wingdings 2" w:cs="Wingdings 2"/>
    </w:rPr>
  </w:style>
  <w:style w:type="character" w:customStyle="1" w:styleId="WW8Num13z0">
    <w:name w:val="WW8Num13z0"/>
    <w:uiPriority w:val="99"/>
    <w:rsid w:val="000D18CD"/>
    <w:rPr>
      <w:b/>
      <w:bCs/>
    </w:rPr>
  </w:style>
  <w:style w:type="character" w:customStyle="1" w:styleId="WW8Num14z0">
    <w:name w:val="WW8Num14z0"/>
    <w:uiPriority w:val="99"/>
    <w:rsid w:val="000D18CD"/>
    <w:rPr>
      <w:rFonts w:ascii="Wingdings 2" w:hAnsi="Wingdings 2" w:cs="Wingdings 2"/>
    </w:rPr>
  </w:style>
  <w:style w:type="character" w:customStyle="1" w:styleId="WW8Num14z1">
    <w:name w:val="WW8Num14z1"/>
    <w:uiPriority w:val="99"/>
    <w:rsid w:val="000D18CD"/>
    <w:rPr>
      <w:rFonts w:ascii="Symbol" w:hAnsi="Symbol" w:cs="Symbol"/>
    </w:rPr>
  </w:style>
  <w:style w:type="character" w:customStyle="1" w:styleId="WW8Num14z2">
    <w:name w:val="WW8Num14z2"/>
    <w:uiPriority w:val="99"/>
    <w:rsid w:val="000D18CD"/>
    <w:rPr>
      <w:rFonts w:ascii="OpenSymbol" w:hAnsi="OpenSymbol" w:cs="OpenSymbol"/>
    </w:rPr>
  </w:style>
  <w:style w:type="character" w:customStyle="1" w:styleId="WW8Num15z0">
    <w:name w:val="WW8Num15z0"/>
    <w:uiPriority w:val="99"/>
    <w:rsid w:val="000D18CD"/>
    <w:rPr>
      <w:rFonts w:ascii="Wingdings 2" w:hAnsi="Wingdings 2" w:cs="Wingdings 2"/>
    </w:rPr>
  </w:style>
  <w:style w:type="character" w:customStyle="1" w:styleId="WW8Num15z1">
    <w:name w:val="WW8Num15z1"/>
    <w:uiPriority w:val="99"/>
    <w:rsid w:val="000D18CD"/>
    <w:rPr>
      <w:rFonts w:ascii="Symbol" w:hAnsi="Symbol" w:cs="Symbol"/>
    </w:rPr>
  </w:style>
  <w:style w:type="character" w:customStyle="1" w:styleId="WW8Num15z2">
    <w:name w:val="WW8Num15z2"/>
    <w:uiPriority w:val="99"/>
    <w:rsid w:val="000D18CD"/>
    <w:rPr>
      <w:rFonts w:ascii="OpenSymbol" w:hAnsi="OpenSymbol" w:cs="OpenSymbol"/>
    </w:rPr>
  </w:style>
  <w:style w:type="character" w:customStyle="1" w:styleId="WW8Num16z0">
    <w:name w:val="WW8Num16z0"/>
    <w:uiPriority w:val="99"/>
    <w:rsid w:val="000D18CD"/>
    <w:rPr>
      <w:rFonts w:ascii="Wingdings" w:hAnsi="Wingdings" w:cs="Wingdings"/>
    </w:rPr>
  </w:style>
  <w:style w:type="character" w:customStyle="1" w:styleId="WW8Num16z2">
    <w:name w:val="WW8Num16z2"/>
    <w:uiPriority w:val="99"/>
    <w:rsid w:val="000D18CD"/>
    <w:rPr>
      <w:rFonts w:ascii="Wingdings" w:hAnsi="Wingdings" w:cs="Wingdings"/>
    </w:rPr>
  </w:style>
  <w:style w:type="character" w:customStyle="1" w:styleId="WW8Num16z3">
    <w:name w:val="WW8Num16z3"/>
    <w:uiPriority w:val="99"/>
    <w:rsid w:val="000D18CD"/>
    <w:rPr>
      <w:rFonts w:ascii="Symbol" w:hAnsi="Symbol" w:cs="Symbol"/>
    </w:rPr>
  </w:style>
  <w:style w:type="character" w:customStyle="1" w:styleId="Domylnaczcionkaakapitu5">
    <w:name w:val="Domyślna czcionka akapitu5"/>
    <w:uiPriority w:val="99"/>
    <w:rsid w:val="000D18CD"/>
  </w:style>
  <w:style w:type="character" w:customStyle="1" w:styleId="WW8Num7z1">
    <w:name w:val="WW8Num7z1"/>
    <w:uiPriority w:val="99"/>
    <w:rsid w:val="000D18CD"/>
    <w:rPr>
      <w:rFonts w:ascii="OpenSymbol" w:hAnsi="OpenSymbol" w:cs="OpenSymbol"/>
    </w:rPr>
  </w:style>
  <w:style w:type="character" w:customStyle="1" w:styleId="WW8Num8z1">
    <w:name w:val="WW8Num8z1"/>
    <w:uiPriority w:val="99"/>
    <w:rsid w:val="000D18CD"/>
    <w:rPr>
      <w:rFonts w:ascii="OpenSymbol" w:hAnsi="OpenSymbol" w:cs="OpenSymbol"/>
    </w:rPr>
  </w:style>
  <w:style w:type="character" w:customStyle="1" w:styleId="WW8Num9z1">
    <w:name w:val="WW8Num9z1"/>
    <w:uiPriority w:val="99"/>
    <w:rsid w:val="000D18CD"/>
    <w:rPr>
      <w:rFonts w:ascii="OpenSymbol" w:hAnsi="OpenSymbol" w:cs="OpenSymbol"/>
    </w:rPr>
  </w:style>
  <w:style w:type="character" w:customStyle="1" w:styleId="WW8Num10z1">
    <w:name w:val="WW8Num10z1"/>
    <w:uiPriority w:val="99"/>
    <w:rsid w:val="000D18CD"/>
    <w:rPr>
      <w:rFonts w:ascii="OpenSymbol" w:hAnsi="OpenSymbol" w:cs="OpenSymbol"/>
    </w:rPr>
  </w:style>
  <w:style w:type="character" w:customStyle="1" w:styleId="WW8Num12z0">
    <w:name w:val="WW8Num12z0"/>
    <w:uiPriority w:val="99"/>
    <w:rsid w:val="000D18CD"/>
    <w:rPr>
      <w:rFonts w:ascii="Symbol" w:hAnsi="Symbol" w:cs="Symbol"/>
    </w:rPr>
  </w:style>
  <w:style w:type="character" w:customStyle="1" w:styleId="WW8Num12z1">
    <w:name w:val="WW8Num12z1"/>
    <w:uiPriority w:val="99"/>
    <w:rsid w:val="000D18CD"/>
    <w:rPr>
      <w:rFonts w:ascii="OpenSymbol" w:hAnsi="OpenSymbol" w:cs="OpenSymbol"/>
    </w:rPr>
  </w:style>
  <w:style w:type="character" w:customStyle="1" w:styleId="WW8Num12z2">
    <w:name w:val="WW8Num12z2"/>
    <w:uiPriority w:val="99"/>
    <w:rsid w:val="000D18CD"/>
    <w:rPr>
      <w:rFonts w:ascii="Wingdings" w:hAnsi="Wingdings" w:cs="Wingdings"/>
    </w:rPr>
  </w:style>
  <w:style w:type="character" w:customStyle="1" w:styleId="WW8Num12z3">
    <w:name w:val="WW8Num12z3"/>
    <w:uiPriority w:val="99"/>
    <w:rsid w:val="000D18CD"/>
    <w:rPr>
      <w:rFonts w:ascii="Symbol" w:hAnsi="Symbol" w:cs="Symbol"/>
    </w:rPr>
  </w:style>
  <w:style w:type="character" w:customStyle="1" w:styleId="WW8Num16z1">
    <w:name w:val="WW8Num16z1"/>
    <w:uiPriority w:val="99"/>
    <w:rsid w:val="000D18CD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0D18CD"/>
    <w:rPr>
      <w:rFonts w:ascii="Wingdings 2" w:hAnsi="Wingdings 2" w:cs="Wingdings 2"/>
    </w:rPr>
  </w:style>
  <w:style w:type="character" w:customStyle="1" w:styleId="WW8Num17z1">
    <w:name w:val="WW8Num17z1"/>
    <w:uiPriority w:val="99"/>
    <w:rsid w:val="000D18CD"/>
    <w:rPr>
      <w:rFonts w:ascii="Symbol" w:hAnsi="Symbol" w:cs="Symbol"/>
    </w:rPr>
  </w:style>
  <w:style w:type="character" w:customStyle="1" w:styleId="WW8Num17z2">
    <w:name w:val="WW8Num17z2"/>
    <w:uiPriority w:val="99"/>
    <w:rsid w:val="000D18CD"/>
    <w:rPr>
      <w:rFonts w:ascii="OpenSymbol" w:hAnsi="OpenSymbol" w:cs="OpenSymbol"/>
    </w:rPr>
  </w:style>
  <w:style w:type="character" w:customStyle="1" w:styleId="WW8Num18z0">
    <w:name w:val="WW8Num18z0"/>
    <w:uiPriority w:val="99"/>
    <w:rsid w:val="000D18CD"/>
    <w:rPr>
      <w:rFonts w:ascii="Symbol" w:hAnsi="Symbol" w:cs="Symbol"/>
      <w:color w:val="auto"/>
    </w:rPr>
  </w:style>
  <w:style w:type="character" w:customStyle="1" w:styleId="WW8Num19z0">
    <w:name w:val="WW8Num19z0"/>
    <w:uiPriority w:val="99"/>
    <w:rsid w:val="000D18CD"/>
    <w:rPr>
      <w:rFonts w:ascii="Symbol" w:hAnsi="Symbol" w:cs="Symbol"/>
    </w:rPr>
  </w:style>
  <w:style w:type="character" w:customStyle="1" w:styleId="WW8Num19z1">
    <w:name w:val="WW8Num19z1"/>
    <w:uiPriority w:val="99"/>
    <w:rsid w:val="000D18C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0D18CD"/>
    <w:rPr>
      <w:rFonts w:ascii="Wingdings" w:hAnsi="Wingdings" w:cs="Wingdings"/>
    </w:rPr>
  </w:style>
  <w:style w:type="character" w:customStyle="1" w:styleId="WW8Num20z0">
    <w:name w:val="WW8Num20z0"/>
    <w:uiPriority w:val="99"/>
    <w:rsid w:val="000D18CD"/>
    <w:rPr>
      <w:rFonts w:ascii="Symbol" w:hAnsi="Symbol" w:cs="Symbol"/>
      <w:color w:val="auto"/>
    </w:rPr>
  </w:style>
  <w:style w:type="character" w:customStyle="1" w:styleId="WW8Num20z1">
    <w:name w:val="WW8Num20z1"/>
    <w:uiPriority w:val="99"/>
    <w:rsid w:val="000D18C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0D18CD"/>
    <w:rPr>
      <w:rFonts w:ascii="Wingdings" w:hAnsi="Wingdings" w:cs="Wingdings"/>
    </w:rPr>
  </w:style>
  <w:style w:type="character" w:customStyle="1" w:styleId="WW8Num20z3">
    <w:name w:val="WW8Num20z3"/>
    <w:uiPriority w:val="99"/>
    <w:rsid w:val="000D18CD"/>
    <w:rPr>
      <w:rFonts w:ascii="Symbol" w:hAnsi="Symbol" w:cs="Symbol"/>
    </w:rPr>
  </w:style>
  <w:style w:type="character" w:customStyle="1" w:styleId="WW8Num21z0">
    <w:name w:val="WW8Num21z0"/>
    <w:uiPriority w:val="99"/>
    <w:rsid w:val="000D18CD"/>
    <w:rPr>
      <w:rFonts w:ascii="Wingdings 2" w:hAnsi="Wingdings 2" w:cs="Wingdings 2"/>
    </w:rPr>
  </w:style>
  <w:style w:type="character" w:customStyle="1" w:styleId="WW8Num21z1">
    <w:name w:val="WW8Num21z1"/>
    <w:uiPriority w:val="99"/>
    <w:rsid w:val="000D18CD"/>
    <w:rPr>
      <w:rFonts w:ascii="Symbol" w:hAnsi="Symbol" w:cs="Symbol"/>
    </w:rPr>
  </w:style>
  <w:style w:type="character" w:customStyle="1" w:styleId="WW8Num21z2">
    <w:name w:val="WW8Num21z2"/>
    <w:uiPriority w:val="99"/>
    <w:rsid w:val="000D18CD"/>
    <w:rPr>
      <w:rFonts w:ascii="OpenSymbol" w:hAnsi="OpenSymbol" w:cs="OpenSymbol"/>
    </w:rPr>
  </w:style>
  <w:style w:type="character" w:customStyle="1" w:styleId="WW8Num22z0">
    <w:name w:val="WW8Num22z0"/>
    <w:uiPriority w:val="99"/>
    <w:rsid w:val="000D18CD"/>
    <w:rPr>
      <w:rFonts w:ascii="Courier New" w:hAnsi="Courier New" w:cs="Courier New"/>
    </w:rPr>
  </w:style>
  <w:style w:type="character" w:customStyle="1" w:styleId="WW8Num22z1">
    <w:name w:val="WW8Num22z1"/>
    <w:uiPriority w:val="99"/>
    <w:rsid w:val="000D18C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0D18CD"/>
    <w:rPr>
      <w:rFonts w:ascii="Wingdings" w:hAnsi="Wingdings" w:cs="Wingdings"/>
    </w:rPr>
  </w:style>
  <w:style w:type="character" w:customStyle="1" w:styleId="WW8Num22z3">
    <w:name w:val="WW8Num22z3"/>
    <w:uiPriority w:val="99"/>
    <w:rsid w:val="000D18CD"/>
    <w:rPr>
      <w:rFonts w:ascii="Symbol" w:hAnsi="Symbol" w:cs="Symbol"/>
    </w:rPr>
  </w:style>
  <w:style w:type="character" w:customStyle="1" w:styleId="WW8Num24z0">
    <w:name w:val="WW8Num24z0"/>
    <w:uiPriority w:val="99"/>
    <w:rsid w:val="000D18C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0D18CD"/>
    <w:rPr>
      <w:rFonts w:ascii="Wingdings" w:hAnsi="Wingdings" w:cs="Wingdings"/>
    </w:rPr>
  </w:style>
  <w:style w:type="character" w:customStyle="1" w:styleId="WW8Num24z3">
    <w:name w:val="WW8Num24z3"/>
    <w:uiPriority w:val="99"/>
    <w:rsid w:val="000D18CD"/>
    <w:rPr>
      <w:rFonts w:ascii="Symbol" w:hAnsi="Symbol" w:cs="Symbol"/>
    </w:rPr>
  </w:style>
  <w:style w:type="character" w:customStyle="1" w:styleId="WW8Num25z0">
    <w:name w:val="WW8Num25z0"/>
    <w:uiPriority w:val="99"/>
    <w:rsid w:val="000D18CD"/>
    <w:rPr>
      <w:rFonts w:ascii="Symbol" w:hAnsi="Symbol" w:cs="Symbol"/>
    </w:rPr>
  </w:style>
  <w:style w:type="character" w:customStyle="1" w:styleId="WW8Num25z2">
    <w:name w:val="WW8Num25z2"/>
    <w:uiPriority w:val="99"/>
    <w:rsid w:val="000D18CD"/>
    <w:rPr>
      <w:rFonts w:ascii="OpenSymbol" w:hAnsi="OpenSymbol" w:cs="OpenSymbol"/>
    </w:rPr>
  </w:style>
  <w:style w:type="character" w:customStyle="1" w:styleId="WW8Num25z3">
    <w:name w:val="WW8Num25z3"/>
    <w:uiPriority w:val="99"/>
    <w:rsid w:val="000D18CD"/>
    <w:rPr>
      <w:rFonts w:ascii="Wingdings 2" w:hAnsi="Wingdings 2" w:cs="Wingdings 2"/>
    </w:rPr>
  </w:style>
  <w:style w:type="character" w:customStyle="1" w:styleId="Domylnaczcionkaakapitu4">
    <w:name w:val="Domyślna czcionka akapitu4"/>
    <w:uiPriority w:val="99"/>
    <w:rsid w:val="000D18CD"/>
  </w:style>
  <w:style w:type="character" w:customStyle="1" w:styleId="Absatz-Standardschriftart">
    <w:name w:val="Absatz-Standardschriftart"/>
    <w:uiPriority w:val="99"/>
    <w:rsid w:val="000D18CD"/>
  </w:style>
  <w:style w:type="character" w:customStyle="1" w:styleId="WW-Absatz-Standardschriftart">
    <w:name w:val="WW-Absatz-Standardschriftart"/>
    <w:uiPriority w:val="99"/>
    <w:rsid w:val="000D18CD"/>
  </w:style>
  <w:style w:type="character" w:customStyle="1" w:styleId="WW8Num4z0">
    <w:name w:val="WW8Num4z0"/>
    <w:uiPriority w:val="99"/>
    <w:rsid w:val="000D18CD"/>
    <w:rPr>
      <w:rFonts w:ascii="Symbol" w:hAnsi="Symbol" w:cs="Symbol"/>
      <w:sz w:val="20"/>
      <w:szCs w:val="20"/>
    </w:rPr>
  </w:style>
  <w:style w:type="character" w:customStyle="1" w:styleId="WW8Num4z1">
    <w:name w:val="WW8Num4z1"/>
    <w:uiPriority w:val="99"/>
    <w:rsid w:val="000D18CD"/>
    <w:rPr>
      <w:rFonts w:ascii="Courier New" w:hAnsi="Courier New" w:cs="Courier New"/>
      <w:sz w:val="20"/>
      <w:szCs w:val="20"/>
    </w:rPr>
  </w:style>
  <w:style w:type="character" w:customStyle="1" w:styleId="WW8Num4z2">
    <w:name w:val="WW8Num4z2"/>
    <w:uiPriority w:val="99"/>
    <w:rsid w:val="000D18CD"/>
    <w:rPr>
      <w:rFonts w:ascii="Wingdings" w:hAnsi="Wingdings" w:cs="Wingdings"/>
      <w:sz w:val="20"/>
      <w:szCs w:val="20"/>
    </w:rPr>
  </w:style>
  <w:style w:type="character" w:customStyle="1" w:styleId="WW8Num11z1">
    <w:name w:val="WW8Num11z1"/>
    <w:uiPriority w:val="99"/>
    <w:rsid w:val="000D18CD"/>
    <w:rPr>
      <w:rFonts w:ascii="OpenSymbol" w:hAnsi="OpenSymbol" w:cs="OpenSymbol"/>
    </w:rPr>
  </w:style>
  <w:style w:type="character" w:customStyle="1" w:styleId="Domylnaczcionkaakapitu3">
    <w:name w:val="Domyślna czcionka akapitu3"/>
    <w:uiPriority w:val="99"/>
    <w:rsid w:val="000D18CD"/>
  </w:style>
  <w:style w:type="character" w:customStyle="1" w:styleId="Znakiprzypiswdolnych">
    <w:name w:val="Znaki przypisów dolnych"/>
    <w:basedOn w:val="Domylnaczcionkaakapitu3"/>
    <w:uiPriority w:val="99"/>
    <w:rsid w:val="000D18CD"/>
    <w:rPr>
      <w:vertAlign w:val="superscript"/>
    </w:rPr>
  </w:style>
  <w:style w:type="character" w:styleId="Numerstrony">
    <w:name w:val="page number"/>
    <w:basedOn w:val="Domylnaczcionkaakapitu3"/>
    <w:uiPriority w:val="99"/>
    <w:rsid w:val="000D18CD"/>
  </w:style>
  <w:style w:type="character" w:customStyle="1" w:styleId="ZnakZnak1">
    <w:name w:val="Znak Znak1"/>
    <w:basedOn w:val="Domylnaczcionkaakapitu3"/>
    <w:uiPriority w:val="99"/>
    <w:rsid w:val="000D18CD"/>
  </w:style>
  <w:style w:type="character" w:customStyle="1" w:styleId="Znakiprzypiswkocowych">
    <w:name w:val="Znaki przypisów końcowych"/>
    <w:basedOn w:val="Domylnaczcionkaakapitu3"/>
    <w:uiPriority w:val="99"/>
    <w:rsid w:val="000D18CD"/>
    <w:rPr>
      <w:vertAlign w:val="superscript"/>
    </w:rPr>
  </w:style>
  <w:style w:type="character" w:customStyle="1" w:styleId="ZnakZnak">
    <w:name w:val="Znak Znak"/>
    <w:basedOn w:val="Domylnaczcionkaakapitu3"/>
    <w:uiPriority w:val="99"/>
    <w:rsid w:val="000D18CD"/>
  </w:style>
  <w:style w:type="character" w:customStyle="1" w:styleId="WW-Absatz-Standardschriftart1">
    <w:name w:val="WW-Absatz-Standardschriftart1"/>
    <w:uiPriority w:val="99"/>
    <w:rsid w:val="000D18CD"/>
  </w:style>
  <w:style w:type="character" w:customStyle="1" w:styleId="WW-Absatz-Standardschriftart11">
    <w:name w:val="WW-Absatz-Standardschriftart11"/>
    <w:uiPriority w:val="99"/>
    <w:rsid w:val="000D18CD"/>
  </w:style>
  <w:style w:type="character" w:customStyle="1" w:styleId="WW-Absatz-Standardschriftart111">
    <w:name w:val="WW-Absatz-Standardschriftart111"/>
    <w:uiPriority w:val="99"/>
    <w:rsid w:val="000D18CD"/>
  </w:style>
  <w:style w:type="character" w:customStyle="1" w:styleId="WW-Absatz-Standardschriftart1111">
    <w:name w:val="WW-Absatz-Standardschriftart1111"/>
    <w:uiPriority w:val="99"/>
    <w:rsid w:val="000D18CD"/>
  </w:style>
  <w:style w:type="character" w:customStyle="1" w:styleId="WW-Absatz-Standardschriftart11111">
    <w:name w:val="WW-Absatz-Standardschriftart11111"/>
    <w:uiPriority w:val="99"/>
    <w:rsid w:val="000D18CD"/>
  </w:style>
  <w:style w:type="character" w:customStyle="1" w:styleId="WW-Absatz-Standardschriftart111111">
    <w:name w:val="WW-Absatz-Standardschriftart111111"/>
    <w:uiPriority w:val="99"/>
    <w:rsid w:val="000D18CD"/>
  </w:style>
  <w:style w:type="character" w:customStyle="1" w:styleId="WW-Absatz-Standardschriftart1111111">
    <w:name w:val="WW-Absatz-Standardschriftart1111111"/>
    <w:uiPriority w:val="99"/>
    <w:rsid w:val="000D18CD"/>
  </w:style>
  <w:style w:type="character" w:customStyle="1" w:styleId="Domylnaczcionkaakapitu2">
    <w:name w:val="Domyślna czcionka akapitu2"/>
    <w:uiPriority w:val="99"/>
    <w:rsid w:val="000D18CD"/>
  </w:style>
  <w:style w:type="character" w:customStyle="1" w:styleId="Domylnaczcionkaakapitu1">
    <w:name w:val="Domyślna czcionka akapitu1"/>
    <w:uiPriority w:val="99"/>
    <w:rsid w:val="000D18CD"/>
  </w:style>
  <w:style w:type="character" w:customStyle="1" w:styleId="ZnakZnak2">
    <w:name w:val="Znak Znak2"/>
    <w:uiPriority w:val="99"/>
    <w:rsid w:val="000D18CD"/>
    <w:rPr>
      <w:rFonts w:ascii="Times New Roman" w:hAnsi="Times New Roman" w:cs="Times New Roman"/>
      <w:b/>
      <w:bCs/>
      <w:sz w:val="24"/>
      <w:szCs w:val="24"/>
    </w:rPr>
  </w:style>
  <w:style w:type="character" w:customStyle="1" w:styleId="WW-Znakiprzypiswkocowych">
    <w:name w:val="WW-Znaki przypisów końcowych"/>
    <w:uiPriority w:val="99"/>
    <w:rsid w:val="000D18CD"/>
    <w:rPr>
      <w:vertAlign w:val="superscript"/>
    </w:rPr>
  </w:style>
  <w:style w:type="character" w:styleId="Hipercze">
    <w:name w:val="Hyperlink"/>
    <w:basedOn w:val="Domylnaczcionkaakapitu"/>
    <w:uiPriority w:val="99"/>
    <w:rsid w:val="000D18CD"/>
    <w:rPr>
      <w:color w:val="000080"/>
      <w:u w:val="single"/>
    </w:rPr>
  </w:style>
  <w:style w:type="character" w:customStyle="1" w:styleId="Znakinumeracji">
    <w:name w:val="Znaki numeracji"/>
    <w:uiPriority w:val="99"/>
    <w:rsid w:val="000D18CD"/>
  </w:style>
  <w:style w:type="character" w:customStyle="1" w:styleId="pkthead1">
    <w:name w:val="pkt_head1"/>
    <w:basedOn w:val="Domylnaczcionkaakapitu1"/>
    <w:uiPriority w:val="99"/>
    <w:rsid w:val="000D18CD"/>
    <w:rPr>
      <w:b/>
      <w:bCs/>
    </w:rPr>
  </w:style>
  <w:style w:type="character" w:customStyle="1" w:styleId="WW8Num6z2">
    <w:name w:val="WW8Num6z2"/>
    <w:uiPriority w:val="99"/>
    <w:rsid w:val="000D18CD"/>
    <w:rPr>
      <w:rFonts w:ascii="Wingdings" w:hAnsi="Wingdings" w:cs="Wingdings"/>
      <w:sz w:val="20"/>
      <w:szCs w:val="20"/>
    </w:rPr>
  </w:style>
  <w:style w:type="character" w:customStyle="1" w:styleId="Symbolewypunktowania">
    <w:name w:val="Symbole wypunktowania"/>
    <w:uiPriority w:val="99"/>
    <w:rsid w:val="000D18CD"/>
    <w:rPr>
      <w:rFonts w:ascii="OpenSymbol" w:hAnsi="OpenSymbol" w:cs="OpenSymbol"/>
    </w:rPr>
  </w:style>
  <w:style w:type="character" w:customStyle="1" w:styleId="ff5fc0fs12">
    <w:name w:val="ff5 fc0 fs12"/>
    <w:basedOn w:val="Domylnaczcionkaakapitu5"/>
    <w:uiPriority w:val="99"/>
    <w:rsid w:val="000D18CD"/>
  </w:style>
  <w:style w:type="paragraph" w:customStyle="1" w:styleId="Nagwek50">
    <w:name w:val="Nagłówek5"/>
    <w:basedOn w:val="Normalny"/>
    <w:next w:val="Tekstpodstawowy"/>
    <w:uiPriority w:val="99"/>
    <w:rsid w:val="000D18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D1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5449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D18CD"/>
  </w:style>
  <w:style w:type="paragraph" w:styleId="Legenda">
    <w:name w:val="caption"/>
    <w:basedOn w:val="Normalny"/>
    <w:uiPriority w:val="99"/>
    <w:qFormat/>
    <w:rsid w:val="000D18C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0D18CD"/>
    <w:pPr>
      <w:suppressLineNumbers/>
    </w:pPr>
  </w:style>
  <w:style w:type="paragraph" w:customStyle="1" w:styleId="Nagwek40">
    <w:name w:val="Nagłówek4"/>
    <w:basedOn w:val="Normalny"/>
    <w:next w:val="Tekstpodstawowy"/>
    <w:uiPriority w:val="99"/>
    <w:rsid w:val="000D18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0D18C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D18C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uiPriority w:val="99"/>
    <w:rsid w:val="000D18CD"/>
    <w:pPr>
      <w:suppressLineNumbers/>
      <w:spacing w:before="120" w:after="120"/>
    </w:pPr>
    <w:rPr>
      <w:i/>
      <w:iCs/>
    </w:rPr>
  </w:style>
  <w:style w:type="paragraph" w:customStyle="1" w:styleId="Tabela">
    <w:name w:val="Tabela"/>
    <w:next w:val="Normalny"/>
    <w:uiPriority w:val="99"/>
    <w:rsid w:val="000D18CD"/>
    <w:pPr>
      <w:suppressAutoHyphens/>
      <w:autoSpaceDE w:val="0"/>
    </w:pPr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0D18CD"/>
    <w:pPr>
      <w:jc w:val="both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uiPriority w:val="99"/>
    <w:rsid w:val="000D18CD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link w:val="TekstpodstawowywcityZnak"/>
    <w:uiPriority w:val="99"/>
    <w:rsid w:val="000D18CD"/>
    <w:pPr>
      <w:ind w:left="360" w:hanging="360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A54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0D18CD"/>
    <w:pPr>
      <w:ind w:left="5040" w:hanging="3612"/>
    </w:pPr>
  </w:style>
  <w:style w:type="paragraph" w:styleId="Stopka">
    <w:name w:val="footer"/>
    <w:basedOn w:val="Normalny"/>
    <w:link w:val="StopkaZnak"/>
    <w:uiPriority w:val="99"/>
    <w:rsid w:val="000D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A5449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8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A5449"/>
    <w:rPr>
      <w:sz w:val="20"/>
      <w:szCs w:val="20"/>
      <w:lang w:eastAsia="zh-CN"/>
    </w:rPr>
  </w:style>
  <w:style w:type="paragraph" w:customStyle="1" w:styleId="Legenda1">
    <w:name w:val="Legenda1"/>
    <w:basedOn w:val="Normalny"/>
    <w:next w:val="Normalny"/>
    <w:uiPriority w:val="99"/>
    <w:rsid w:val="000D18CD"/>
    <w:pPr>
      <w:spacing w:before="240"/>
      <w:jc w:val="center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18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A5449"/>
    <w:rPr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0D18CD"/>
    <w:pPr>
      <w:spacing w:before="100" w:after="100"/>
    </w:pPr>
  </w:style>
  <w:style w:type="paragraph" w:customStyle="1" w:styleId="Tekstkomentarza2">
    <w:name w:val="Tekst komentarza2"/>
    <w:basedOn w:val="Normalny"/>
    <w:uiPriority w:val="99"/>
    <w:rsid w:val="000D18CD"/>
    <w:rPr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0D18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uiPriority w:val="99"/>
    <w:rsid w:val="000D18CD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0D18CD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"/>
    <w:uiPriority w:val="99"/>
    <w:rsid w:val="000D18CD"/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0D18CD"/>
    <w:pPr>
      <w:suppressLineNumbers/>
    </w:pPr>
  </w:style>
  <w:style w:type="paragraph" w:customStyle="1" w:styleId="Nagwektabeli">
    <w:name w:val="Nagłówek tabeli"/>
    <w:basedOn w:val="Zawartotabeli"/>
    <w:uiPriority w:val="99"/>
    <w:rsid w:val="000D18C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0D18CD"/>
  </w:style>
  <w:style w:type="paragraph" w:customStyle="1" w:styleId="Tekstpodstawowywcity32">
    <w:name w:val="Tekst podstawowy wcięty 32"/>
    <w:basedOn w:val="Normalny"/>
    <w:uiPriority w:val="99"/>
    <w:rsid w:val="000D18CD"/>
    <w:pPr>
      <w:tabs>
        <w:tab w:val="left" w:pos="708"/>
      </w:tabs>
      <w:spacing w:line="360" w:lineRule="auto"/>
      <w:ind w:left="360"/>
    </w:pPr>
    <w:rPr>
      <w:rFonts w:ascii="Calibri" w:hAnsi="Calibri" w:cs="Calibri"/>
      <w:color w:val="000000"/>
      <w:kern w:val="1"/>
    </w:rPr>
  </w:style>
  <w:style w:type="paragraph" w:styleId="Nagwek">
    <w:name w:val="header"/>
    <w:basedOn w:val="Normalny"/>
    <w:link w:val="NagwekZnak"/>
    <w:uiPriority w:val="99"/>
    <w:rsid w:val="000D18C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5449"/>
    <w:rPr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0D18CD"/>
    <w:pPr>
      <w:spacing w:after="120" w:line="480" w:lineRule="auto"/>
    </w:pPr>
  </w:style>
  <w:style w:type="paragraph" w:styleId="Akapitzlist">
    <w:name w:val="List Paragraph"/>
    <w:basedOn w:val="Normalny"/>
    <w:uiPriority w:val="99"/>
    <w:qFormat/>
    <w:rsid w:val="002514C5"/>
    <w:pPr>
      <w:ind w:left="720"/>
    </w:pPr>
  </w:style>
  <w:style w:type="character" w:styleId="UyteHipercze">
    <w:name w:val="FollowedHyperlink"/>
    <w:basedOn w:val="Domylnaczcionkaakapitu"/>
    <w:uiPriority w:val="99"/>
    <w:semiHidden/>
    <w:rsid w:val="00C153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3756</Words>
  <Characters>25530</Characters>
  <Application>Microsoft Office Word</Application>
  <DocSecurity>0</DocSecurity>
  <Lines>212</Lines>
  <Paragraphs>58</Paragraphs>
  <ScaleCrop>false</ScaleCrop>
  <Company>Tęcza Serc</Company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Fundacja</dc:creator>
  <cp:keywords/>
  <dc:description/>
  <cp:lastModifiedBy>winf</cp:lastModifiedBy>
  <cp:revision>4</cp:revision>
  <cp:lastPrinted>2014-04-29T08:16:00Z</cp:lastPrinted>
  <dcterms:created xsi:type="dcterms:W3CDTF">2014-04-29T08:15:00Z</dcterms:created>
  <dcterms:modified xsi:type="dcterms:W3CDTF">2014-04-30T06:20:00Z</dcterms:modified>
</cp:coreProperties>
</file>